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8B638" w14:textId="0E0A3F20" w:rsidR="00AC241B" w:rsidRPr="00AB26CA" w:rsidRDefault="00AC241B" w:rsidP="00AC241B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8"/>
          <w:szCs w:val="28"/>
        </w:rPr>
      </w:pPr>
      <w:r w:rsidRPr="00AB26CA">
        <w:rPr>
          <w:rFonts w:ascii="Aptos" w:hAnsi="Aptos"/>
          <w:b/>
          <w:bCs/>
          <w:color w:val="000000"/>
          <w:spacing w:val="-17"/>
          <w:sz w:val="28"/>
          <w:szCs w:val="28"/>
        </w:rPr>
        <w:t xml:space="preserve">Parametry </w:t>
      </w:r>
      <w:r w:rsidR="001A1BEB" w:rsidRPr="00AB26CA">
        <w:rPr>
          <w:rFonts w:ascii="Aptos" w:hAnsi="Aptos"/>
          <w:b/>
          <w:bCs/>
          <w:color w:val="000000"/>
          <w:spacing w:val="-17"/>
          <w:sz w:val="28"/>
          <w:szCs w:val="28"/>
        </w:rPr>
        <w:t xml:space="preserve">techniczne: </w:t>
      </w:r>
      <w:r w:rsidR="00B11400" w:rsidRPr="00AB26CA">
        <w:rPr>
          <w:rFonts w:ascii="Aptos" w:hAnsi="Aptos"/>
          <w:b/>
          <w:bCs/>
          <w:color w:val="000000"/>
          <w:spacing w:val="-17"/>
          <w:sz w:val="28"/>
          <w:szCs w:val="28"/>
        </w:rPr>
        <w:t xml:space="preserve">Łóżka szpitalne z wagą </w:t>
      </w:r>
      <w:r w:rsidR="001A1BEB" w:rsidRPr="00AB26CA">
        <w:rPr>
          <w:rFonts w:ascii="Aptos" w:hAnsi="Aptos"/>
          <w:b/>
          <w:bCs/>
          <w:color w:val="000000"/>
          <w:spacing w:val="-17"/>
          <w:sz w:val="28"/>
          <w:szCs w:val="28"/>
        </w:rPr>
        <w:t xml:space="preserve">– </w:t>
      </w:r>
      <w:r w:rsidR="001A1BEB" w:rsidRPr="00AB26CA">
        <w:rPr>
          <w:rFonts w:ascii="Aptos" w:hAnsi="Aptos"/>
          <w:color w:val="000000"/>
          <w:spacing w:val="-17"/>
          <w:sz w:val="28"/>
          <w:szCs w:val="28"/>
        </w:rPr>
        <w:t>Pakiet</w:t>
      </w:r>
      <w:r w:rsidRPr="00AB26CA">
        <w:rPr>
          <w:rFonts w:ascii="Aptos" w:hAnsi="Aptos"/>
          <w:color w:val="000000"/>
          <w:spacing w:val="-17"/>
          <w:sz w:val="28"/>
          <w:szCs w:val="28"/>
        </w:rPr>
        <w:t xml:space="preserve"> nr </w:t>
      </w:r>
      <w:r w:rsidR="00B11400" w:rsidRPr="00AB26CA">
        <w:rPr>
          <w:rFonts w:ascii="Aptos" w:hAnsi="Aptos"/>
          <w:color w:val="000000"/>
          <w:spacing w:val="-17"/>
          <w:sz w:val="28"/>
          <w:szCs w:val="28"/>
        </w:rPr>
        <w:t>4</w:t>
      </w:r>
    </w:p>
    <w:p w14:paraId="4D934195" w14:textId="77777777" w:rsidR="00AC241B" w:rsidRPr="00AB26CA" w:rsidRDefault="00AC241B" w:rsidP="00AC241B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2"/>
          <w:szCs w:val="22"/>
        </w:rPr>
      </w:pPr>
    </w:p>
    <w:p w14:paraId="2547D6A9" w14:textId="762751F1" w:rsidR="00AC241B" w:rsidRPr="00AB26CA" w:rsidRDefault="00AC241B" w:rsidP="00AC241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2"/>
          <w:szCs w:val="22"/>
        </w:rPr>
      </w:pPr>
      <w:r w:rsidRPr="00AB26CA">
        <w:rPr>
          <w:rFonts w:ascii="Aptos" w:hAnsi="Aptos"/>
          <w:b/>
          <w:bCs/>
          <w:color w:val="000000"/>
          <w:spacing w:val="-17"/>
          <w:sz w:val="22"/>
          <w:szCs w:val="22"/>
        </w:rPr>
        <w:t xml:space="preserve">Producent/Kraj: </w:t>
      </w:r>
      <w:r w:rsidRPr="00AB26CA">
        <w:rPr>
          <w:rFonts w:ascii="Aptos" w:hAnsi="Aptos"/>
          <w:color w:val="000000"/>
          <w:spacing w:val="-17"/>
          <w:sz w:val="22"/>
          <w:szCs w:val="22"/>
        </w:rPr>
        <w:t>………………………………………………………………………………………</w:t>
      </w:r>
      <w:r w:rsidR="005A5988" w:rsidRPr="00AB26CA">
        <w:rPr>
          <w:rFonts w:ascii="Aptos" w:hAnsi="Aptos"/>
          <w:color w:val="000000"/>
          <w:spacing w:val="-17"/>
          <w:sz w:val="22"/>
          <w:szCs w:val="22"/>
        </w:rPr>
        <w:t>………</w:t>
      </w:r>
      <w:r w:rsidR="00693B06">
        <w:rPr>
          <w:rFonts w:ascii="Aptos" w:hAnsi="Aptos"/>
          <w:color w:val="000000"/>
          <w:spacing w:val="-17"/>
          <w:sz w:val="22"/>
          <w:szCs w:val="22"/>
        </w:rPr>
        <w:t>……………………………………</w:t>
      </w:r>
      <w:r w:rsidR="005A5988" w:rsidRPr="00AB26CA">
        <w:rPr>
          <w:rFonts w:ascii="Aptos" w:hAnsi="Aptos"/>
          <w:color w:val="000000"/>
          <w:spacing w:val="-17"/>
          <w:sz w:val="22"/>
          <w:szCs w:val="22"/>
        </w:rPr>
        <w:t>.</w:t>
      </w:r>
    </w:p>
    <w:p w14:paraId="5002C997" w14:textId="6AB1E6CA" w:rsidR="00AC241B" w:rsidRPr="00AB26CA" w:rsidRDefault="00AC241B" w:rsidP="00AC241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2"/>
          <w:szCs w:val="22"/>
        </w:rPr>
      </w:pPr>
      <w:r w:rsidRPr="00AB26CA">
        <w:rPr>
          <w:rFonts w:ascii="Aptos" w:hAnsi="Aptos"/>
          <w:b/>
          <w:bCs/>
          <w:color w:val="000000"/>
          <w:spacing w:val="-17"/>
          <w:sz w:val="22"/>
          <w:szCs w:val="22"/>
        </w:rPr>
        <w:t xml:space="preserve">Typ/Model aparatu: </w:t>
      </w:r>
      <w:r w:rsidRPr="00AB26CA">
        <w:rPr>
          <w:rFonts w:ascii="Aptos" w:hAnsi="Aptos"/>
          <w:color w:val="000000"/>
          <w:spacing w:val="-17"/>
          <w:sz w:val="22"/>
          <w:szCs w:val="22"/>
        </w:rPr>
        <w:t>……………………………………………………………………………………</w:t>
      </w:r>
      <w:r w:rsidR="005A5988" w:rsidRPr="00AB26CA">
        <w:rPr>
          <w:rFonts w:ascii="Aptos" w:hAnsi="Aptos"/>
          <w:color w:val="000000"/>
          <w:spacing w:val="-17"/>
          <w:sz w:val="22"/>
          <w:szCs w:val="22"/>
        </w:rPr>
        <w:t>………</w:t>
      </w:r>
      <w:r w:rsidR="00693B06">
        <w:rPr>
          <w:rFonts w:ascii="Aptos" w:hAnsi="Aptos"/>
          <w:color w:val="000000"/>
          <w:spacing w:val="-17"/>
          <w:sz w:val="22"/>
          <w:szCs w:val="22"/>
        </w:rPr>
        <w:t>…………………………………..</w:t>
      </w:r>
    </w:p>
    <w:p w14:paraId="15FC888A" w14:textId="3E8B040E" w:rsidR="00AC241B" w:rsidRPr="00AB26CA" w:rsidRDefault="00AC241B" w:rsidP="00AC241B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2"/>
          <w:szCs w:val="22"/>
        </w:rPr>
      </w:pPr>
      <w:r w:rsidRPr="00AB26CA">
        <w:rPr>
          <w:rFonts w:ascii="Aptos" w:hAnsi="Aptos"/>
          <w:b/>
          <w:bCs/>
          <w:color w:val="000000"/>
          <w:spacing w:val="-17"/>
          <w:sz w:val="22"/>
          <w:szCs w:val="22"/>
        </w:rPr>
        <w:t>Rok produkcji min. 202</w:t>
      </w:r>
      <w:r w:rsidR="001A1BEB" w:rsidRPr="00AB26CA">
        <w:rPr>
          <w:rFonts w:ascii="Aptos" w:hAnsi="Aptos"/>
          <w:b/>
          <w:bCs/>
          <w:color w:val="000000"/>
          <w:spacing w:val="-17"/>
          <w:sz w:val="22"/>
          <w:szCs w:val="22"/>
        </w:rPr>
        <w:t>5</w:t>
      </w:r>
      <w:r w:rsidRPr="00AB26CA">
        <w:rPr>
          <w:rFonts w:ascii="Aptos" w:hAnsi="Aptos"/>
          <w:b/>
          <w:bCs/>
          <w:color w:val="000000"/>
          <w:spacing w:val="-17"/>
          <w:sz w:val="22"/>
          <w:szCs w:val="22"/>
        </w:rPr>
        <w:t xml:space="preserve">: </w:t>
      </w:r>
      <w:r w:rsidRPr="00AB26CA">
        <w:rPr>
          <w:rFonts w:ascii="Aptos" w:hAnsi="Aptos"/>
          <w:color w:val="000000"/>
          <w:spacing w:val="-17"/>
          <w:sz w:val="22"/>
          <w:szCs w:val="22"/>
        </w:rPr>
        <w:t>…………………………………………………………………………</w:t>
      </w:r>
      <w:r w:rsidR="005A5988" w:rsidRPr="00AB26CA">
        <w:rPr>
          <w:rFonts w:ascii="Aptos" w:hAnsi="Aptos"/>
          <w:color w:val="000000"/>
          <w:spacing w:val="-17"/>
          <w:sz w:val="22"/>
          <w:szCs w:val="22"/>
        </w:rPr>
        <w:t>……………</w:t>
      </w:r>
      <w:r w:rsidR="00693B06">
        <w:rPr>
          <w:rFonts w:ascii="Aptos" w:hAnsi="Aptos"/>
          <w:color w:val="000000"/>
          <w:spacing w:val="-17"/>
          <w:sz w:val="22"/>
          <w:szCs w:val="22"/>
        </w:rPr>
        <w:t>…………………………………</w:t>
      </w:r>
    </w:p>
    <w:p w14:paraId="672A6659" w14:textId="77777777" w:rsidR="0018267D" w:rsidRPr="00AB26CA" w:rsidRDefault="0018267D" w:rsidP="0018267D">
      <w:pPr>
        <w:rPr>
          <w:rFonts w:ascii="Aptos" w:hAnsi="Aptos"/>
          <w:bCs/>
          <w:sz w:val="22"/>
          <w:szCs w:val="22"/>
        </w:rPr>
      </w:pPr>
    </w:p>
    <w:tbl>
      <w:tblPr>
        <w:tblW w:w="9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4820"/>
        <w:gridCol w:w="70"/>
        <w:gridCol w:w="1276"/>
        <w:gridCol w:w="2906"/>
      </w:tblGrid>
      <w:tr w:rsidR="00B11400" w:rsidRPr="00AB26CA" w14:paraId="6336B5C5" w14:textId="77777777" w:rsidTr="000E7679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A012" w14:textId="77777777" w:rsidR="00B11400" w:rsidRPr="00AB26CA" w:rsidRDefault="00B11400" w:rsidP="000E7679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AB26CA">
              <w:rPr>
                <w:rFonts w:ascii="Aptos" w:hAnsi="Aptos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9C31" w14:textId="77777777" w:rsidR="00B11400" w:rsidRPr="00AB26CA" w:rsidRDefault="00B11400" w:rsidP="000E7679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AB26CA">
              <w:rPr>
                <w:rFonts w:ascii="Aptos" w:hAnsi="Aptos"/>
                <w:b/>
                <w:bCs/>
                <w:sz w:val="22"/>
                <w:szCs w:val="22"/>
              </w:rPr>
              <w:t>Parametry techniczne urządzenia i pozostałe wymagania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F2D7" w14:textId="77777777" w:rsidR="00B11400" w:rsidRPr="00AB26CA" w:rsidRDefault="00B11400" w:rsidP="000E7679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AB26CA">
              <w:rPr>
                <w:rFonts w:ascii="Aptos" w:hAnsi="Aptos"/>
                <w:b/>
                <w:bCs/>
                <w:sz w:val="22"/>
                <w:szCs w:val="22"/>
              </w:rPr>
              <w:t>Warunek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29A6" w14:textId="77777777" w:rsidR="00B11400" w:rsidRPr="00AB26CA" w:rsidRDefault="00B11400" w:rsidP="000E7679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AB26CA">
              <w:rPr>
                <w:rFonts w:ascii="Aptos" w:hAnsi="Aptos"/>
                <w:b/>
                <w:bCs/>
                <w:sz w:val="22"/>
                <w:szCs w:val="22"/>
              </w:rPr>
              <w:t>Parametr oferowany / opis</w:t>
            </w:r>
          </w:p>
        </w:tc>
      </w:tr>
      <w:tr w:rsidR="00B11400" w:rsidRPr="00AB26CA" w14:paraId="4C956401" w14:textId="77777777" w:rsidTr="00326344">
        <w:trPr>
          <w:jc w:val="center"/>
        </w:trPr>
        <w:tc>
          <w:tcPr>
            <w:tcW w:w="492" w:type="dxa"/>
          </w:tcPr>
          <w:p w14:paraId="44E8390F" w14:textId="77777777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1.</w:t>
            </w:r>
          </w:p>
        </w:tc>
        <w:tc>
          <w:tcPr>
            <w:tcW w:w="4820" w:type="dxa"/>
            <w:vAlign w:val="center"/>
          </w:tcPr>
          <w:p w14:paraId="1BE1BCE8" w14:textId="64AF71E5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Konstrukcja łóżka wykonana z profili stalowych, lakierowanych metodą proszkową z użyciem lakieru z nanotechnologią srebra powodującą hamowanie namnażania bakterii i wirusów</w:t>
            </w:r>
            <w:r w:rsidRPr="00AB26CA">
              <w:rPr>
                <w:rFonts w:ascii="Aptos" w:hAnsi="Aptos"/>
                <w:sz w:val="22"/>
                <w:szCs w:val="22"/>
              </w:rPr>
              <w:t xml:space="preserve"> </w:t>
            </w: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zgodnie normą ISO 22196:2011 lub równoważną, odporną na uszkodzenia mechaniczne, zadrapania oraz środki dezynfekcyjne</w:t>
            </w:r>
          </w:p>
        </w:tc>
        <w:tc>
          <w:tcPr>
            <w:tcW w:w="1346" w:type="dxa"/>
            <w:gridSpan w:val="2"/>
            <w:vAlign w:val="center"/>
          </w:tcPr>
          <w:p w14:paraId="3E18DC8F" w14:textId="7465850A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AD23057" w14:textId="77777777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AB26CA" w14:paraId="16A5AFDF" w14:textId="77777777" w:rsidTr="00B11400">
        <w:trPr>
          <w:jc w:val="center"/>
        </w:trPr>
        <w:tc>
          <w:tcPr>
            <w:tcW w:w="492" w:type="dxa"/>
          </w:tcPr>
          <w:p w14:paraId="1A2A5182" w14:textId="77777777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2.</w:t>
            </w:r>
          </w:p>
        </w:tc>
        <w:tc>
          <w:tcPr>
            <w:tcW w:w="4820" w:type="dxa"/>
            <w:vAlign w:val="center"/>
          </w:tcPr>
          <w:p w14:paraId="6485A537" w14:textId="39B15986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Konstrukcja łóżka bardzo stabilna, posiadająca cztery punkty podparcia zintegrowane z leżem oraz sześć punktów podparcia zintegrowanych z podstawą łóżka  </w:t>
            </w:r>
          </w:p>
        </w:tc>
        <w:tc>
          <w:tcPr>
            <w:tcW w:w="1346" w:type="dxa"/>
            <w:gridSpan w:val="2"/>
            <w:vAlign w:val="center"/>
          </w:tcPr>
          <w:p w14:paraId="762029A3" w14:textId="0CE1A2BE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AEA3951" w14:textId="77777777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AB26CA" w14:paraId="5364DAC9" w14:textId="77777777" w:rsidTr="00B11400">
        <w:trPr>
          <w:jc w:val="center"/>
        </w:trPr>
        <w:tc>
          <w:tcPr>
            <w:tcW w:w="492" w:type="dxa"/>
          </w:tcPr>
          <w:p w14:paraId="6D58B083" w14:textId="77777777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3.</w:t>
            </w:r>
          </w:p>
        </w:tc>
        <w:tc>
          <w:tcPr>
            <w:tcW w:w="4820" w:type="dxa"/>
            <w:vAlign w:val="center"/>
          </w:tcPr>
          <w:p w14:paraId="7E787BC2" w14:textId="63C442C4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Zewnętrzne elementy konstrukcyjne ramy leża osłonięte estetycznym tworzywem bez rogów i kątów prostych, zaprojektowane pod kątem bezpieczeństwa użytkowania oraz w celu łatwej i dokładnej dezynfekcji</w:t>
            </w:r>
          </w:p>
        </w:tc>
        <w:tc>
          <w:tcPr>
            <w:tcW w:w="1346" w:type="dxa"/>
            <w:gridSpan w:val="2"/>
            <w:vAlign w:val="center"/>
          </w:tcPr>
          <w:p w14:paraId="6F30D083" w14:textId="472D0C91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EBC285A" w14:textId="77777777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AB26CA" w14:paraId="0B554456" w14:textId="77777777" w:rsidTr="00B11400">
        <w:trPr>
          <w:jc w:val="center"/>
        </w:trPr>
        <w:tc>
          <w:tcPr>
            <w:tcW w:w="492" w:type="dxa"/>
          </w:tcPr>
          <w:p w14:paraId="5F2A45E8" w14:textId="77777777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4.</w:t>
            </w:r>
          </w:p>
        </w:tc>
        <w:tc>
          <w:tcPr>
            <w:tcW w:w="4820" w:type="dxa"/>
            <w:vAlign w:val="center"/>
          </w:tcPr>
          <w:p w14:paraId="73C8BCE7" w14:textId="7B425847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Leże łóżka w pełni regulowane, podzielone na 4 segmenty, z czego min. 3 są ruchome</w:t>
            </w:r>
          </w:p>
        </w:tc>
        <w:tc>
          <w:tcPr>
            <w:tcW w:w="1346" w:type="dxa"/>
            <w:gridSpan w:val="2"/>
            <w:vAlign w:val="center"/>
          </w:tcPr>
          <w:p w14:paraId="7703F222" w14:textId="264803B3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D6D0B3E" w14:textId="77777777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 </w:t>
            </w:r>
          </w:p>
        </w:tc>
      </w:tr>
      <w:tr w:rsidR="00B11400" w:rsidRPr="00AB26CA" w14:paraId="7DBFD44D" w14:textId="77777777" w:rsidTr="00B11400">
        <w:trPr>
          <w:jc w:val="center"/>
        </w:trPr>
        <w:tc>
          <w:tcPr>
            <w:tcW w:w="492" w:type="dxa"/>
          </w:tcPr>
          <w:p w14:paraId="612B3FA0" w14:textId="77777777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5.</w:t>
            </w:r>
          </w:p>
        </w:tc>
        <w:tc>
          <w:tcPr>
            <w:tcW w:w="4820" w:type="dxa"/>
            <w:vAlign w:val="center"/>
          </w:tcPr>
          <w:p w14:paraId="3B419E65" w14:textId="77777777" w:rsidR="00B11400" w:rsidRPr="00AB26CA" w:rsidRDefault="00B11400" w:rsidP="00B11400">
            <w:pPr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Segmenty leża wypełnione płytami HPL (odejmowanymi bez użycia narzędzi w segmencie oparcia pleców, uda i podudzia), łatwymi do dezynfekcji i utrzymania w czystości, o konstrukcji zapewniającej stały dopływ powietrza do dolnej części materaca (otwory wentylacyjne)</w:t>
            </w:r>
          </w:p>
          <w:p w14:paraId="5F66533E" w14:textId="77777777" w:rsidR="00B11400" w:rsidRPr="00AB26CA" w:rsidRDefault="00B11400" w:rsidP="00B11400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</w:p>
          <w:p w14:paraId="5334D9A8" w14:textId="73946775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Płyty HPL posiadające dedykowane otwory / miejsca do mocowania pasów bezpieczeństwa (min. 3 po obu stronach leża)</w:t>
            </w:r>
          </w:p>
        </w:tc>
        <w:tc>
          <w:tcPr>
            <w:tcW w:w="1346" w:type="dxa"/>
            <w:gridSpan w:val="2"/>
            <w:vAlign w:val="center"/>
          </w:tcPr>
          <w:p w14:paraId="2D8ED787" w14:textId="33C2A885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BEF132F" w14:textId="77777777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AB26CA" w14:paraId="580D7A90" w14:textId="77777777" w:rsidTr="00B11400">
        <w:trPr>
          <w:jc w:val="center"/>
        </w:trPr>
        <w:tc>
          <w:tcPr>
            <w:tcW w:w="492" w:type="dxa"/>
          </w:tcPr>
          <w:p w14:paraId="43409332" w14:textId="77777777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6.</w:t>
            </w:r>
          </w:p>
        </w:tc>
        <w:tc>
          <w:tcPr>
            <w:tcW w:w="4820" w:type="dxa"/>
            <w:vAlign w:val="center"/>
          </w:tcPr>
          <w:p w14:paraId="1F5BBD82" w14:textId="1F51EFF6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Segment oparcia pleców oraz podudzia posiadający tworzywowe ograniczniki zabezpieczające materac przed przemieszczaniem</w:t>
            </w:r>
          </w:p>
        </w:tc>
        <w:tc>
          <w:tcPr>
            <w:tcW w:w="1346" w:type="dxa"/>
            <w:gridSpan w:val="2"/>
            <w:vAlign w:val="center"/>
          </w:tcPr>
          <w:p w14:paraId="1D81DDA0" w14:textId="4DC7BC86" w:rsidR="00B11400" w:rsidRPr="00AB26CA" w:rsidRDefault="00B11400" w:rsidP="00B11400">
            <w:pPr>
              <w:jc w:val="center"/>
              <w:rPr>
                <w:rFonts w:ascii="Aptos" w:hAnsi="Aptos"/>
                <w:kern w:val="2"/>
                <w:sz w:val="22"/>
                <w:szCs w:val="22"/>
                <w14:ligatures w14:val="standardContextual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A1FFBD9" w14:textId="77777777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AB26CA" w14:paraId="2EFDC819" w14:textId="77777777" w:rsidTr="00B11400">
        <w:trPr>
          <w:jc w:val="center"/>
        </w:trPr>
        <w:tc>
          <w:tcPr>
            <w:tcW w:w="492" w:type="dxa"/>
          </w:tcPr>
          <w:p w14:paraId="1823D223" w14:textId="77777777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7.</w:t>
            </w:r>
          </w:p>
        </w:tc>
        <w:tc>
          <w:tcPr>
            <w:tcW w:w="4820" w:type="dxa"/>
            <w:vAlign w:val="center"/>
          </w:tcPr>
          <w:p w14:paraId="31414ACE" w14:textId="256F7EF8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Segment oparcia pleców w pełni przezierny dla promieni RTG, pozwalający wykonywać zdjęcia bezpośrednio na łóżku za pomocą mobilnych urządzeń</w:t>
            </w:r>
          </w:p>
        </w:tc>
        <w:tc>
          <w:tcPr>
            <w:tcW w:w="1346" w:type="dxa"/>
            <w:gridSpan w:val="2"/>
            <w:vAlign w:val="center"/>
          </w:tcPr>
          <w:p w14:paraId="30DF7C41" w14:textId="02984217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8AEA508" w14:textId="77777777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AB26CA" w14:paraId="5DA701D1" w14:textId="77777777" w:rsidTr="00B11400">
        <w:trPr>
          <w:jc w:val="center"/>
        </w:trPr>
        <w:tc>
          <w:tcPr>
            <w:tcW w:w="492" w:type="dxa"/>
          </w:tcPr>
          <w:p w14:paraId="58F236A8" w14:textId="77777777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8.</w:t>
            </w:r>
          </w:p>
        </w:tc>
        <w:tc>
          <w:tcPr>
            <w:tcW w:w="4820" w:type="dxa"/>
            <w:vAlign w:val="center"/>
          </w:tcPr>
          <w:p w14:paraId="5F27A11F" w14:textId="4166B853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Segment oparcia pleców umożliwiający wykonywanie zdjęć również w pozycji siedzącej, wyposażony w prowadnice, umożliwiające wsunięcie tacy na kasetę RTG</w:t>
            </w:r>
          </w:p>
        </w:tc>
        <w:tc>
          <w:tcPr>
            <w:tcW w:w="1346" w:type="dxa"/>
            <w:gridSpan w:val="2"/>
            <w:vAlign w:val="center"/>
          </w:tcPr>
          <w:p w14:paraId="0E5D1727" w14:textId="262C24EE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44DF46F" w14:textId="77777777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AB26CA" w14:paraId="4977BAEE" w14:textId="77777777" w:rsidTr="00B11400">
        <w:trPr>
          <w:jc w:val="center"/>
        </w:trPr>
        <w:tc>
          <w:tcPr>
            <w:tcW w:w="492" w:type="dxa"/>
          </w:tcPr>
          <w:p w14:paraId="6AFD914E" w14:textId="77777777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9.</w:t>
            </w:r>
          </w:p>
        </w:tc>
        <w:tc>
          <w:tcPr>
            <w:tcW w:w="4820" w:type="dxa"/>
            <w:vAlign w:val="center"/>
          </w:tcPr>
          <w:p w14:paraId="1CBA25E4" w14:textId="77777777" w:rsidR="00B11400" w:rsidRPr="00AB26CA" w:rsidRDefault="00B11400" w:rsidP="00B11400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Taca na kasetę RTG wykonana ze stali nierdzewnej, posiadając uchwyt do łatwego instalowania oraz rolki do płynnego </w:t>
            </w:r>
            <w:r w:rsidRPr="00AB26CA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przemieszczania w prowadnicach, wsuwana od strony szczytu głowy, wzdłuż pleców pacjenta (tzw. pozycjonowanie pionowe)</w:t>
            </w:r>
          </w:p>
          <w:p w14:paraId="2C4C5839" w14:textId="77777777" w:rsidR="00B11400" w:rsidRPr="00AB26CA" w:rsidRDefault="00B11400" w:rsidP="00B11400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</w:p>
          <w:p w14:paraId="07E1459F" w14:textId="77777777" w:rsidR="00B11400" w:rsidRPr="00AB26CA" w:rsidRDefault="00B11400" w:rsidP="00B11400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Taca o wym. min. 430 x 350 mm, posiadająca możliwość dostosowywania do wielkości kasety (min. 4 rozmiary)</w:t>
            </w:r>
          </w:p>
          <w:p w14:paraId="1CBC4A22" w14:textId="5F630040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i/>
                <w:iCs/>
                <w:color w:val="000000"/>
                <w:sz w:val="22"/>
                <w:szCs w:val="22"/>
              </w:rPr>
              <w:t>Należy dostarczyć min. 1 tacę na kasetę RTG z możliwością wykorzystania w obrębie wszystkich zaoferowanych łóżek</w:t>
            </w:r>
          </w:p>
        </w:tc>
        <w:tc>
          <w:tcPr>
            <w:tcW w:w="1346" w:type="dxa"/>
            <w:gridSpan w:val="2"/>
            <w:vAlign w:val="center"/>
          </w:tcPr>
          <w:p w14:paraId="7E74CA4C" w14:textId="06917743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906" w:type="dxa"/>
            <w:vAlign w:val="center"/>
          </w:tcPr>
          <w:p w14:paraId="6181BE8B" w14:textId="77777777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B11400" w:rsidRPr="00AB26CA" w14:paraId="15381064" w14:textId="77777777" w:rsidTr="00B11400">
        <w:trPr>
          <w:jc w:val="center"/>
        </w:trPr>
        <w:tc>
          <w:tcPr>
            <w:tcW w:w="492" w:type="dxa"/>
          </w:tcPr>
          <w:p w14:paraId="114B0D89" w14:textId="77777777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10.</w:t>
            </w:r>
          </w:p>
        </w:tc>
        <w:tc>
          <w:tcPr>
            <w:tcW w:w="4820" w:type="dxa"/>
            <w:vAlign w:val="center"/>
          </w:tcPr>
          <w:p w14:paraId="740D8C49" w14:textId="77777777" w:rsidR="00B11400" w:rsidRPr="00AB26CA" w:rsidRDefault="00B11400" w:rsidP="00B11400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Łóżko wyposażone w cztery niezależnie opuszczane barierki boczne (dwie po każdej stronie), zabezpieczające pacjenta na całej długości leża </w:t>
            </w:r>
          </w:p>
          <w:p w14:paraId="075308C8" w14:textId="46CBC215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i/>
                <w:iCs/>
                <w:color w:val="000000"/>
                <w:sz w:val="22"/>
                <w:szCs w:val="22"/>
              </w:rPr>
              <w:t>Nie dopuszcza się barierek „¾”, dodatkowych wypełnień ani barierek trzyczęściowych</w:t>
            </w:r>
          </w:p>
        </w:tc>
        <w:tc>
          <w:tcPr>
            <w:tcW w:w="1346" w:type="dxa"/>
            <w:gridSpan w:val="2"/>
            <w:vAlign w:val="center"/>
          </w:tcPr>
          <w:p w14:paraId="17848320" w14:textId="159903AF" w:rsidR="00B11400" w:rsidRPr="00AB26CA" w:rsidRDefault="00B11400" w:rsidP="00B11400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1A72B61" w14:textId="77777777" w:rsidR="00B11400" w:rsidRPr="00AB26CA" w:rsidRDefault="00B11400" w:rsidP="00B11400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25A07CA7" w14:textId="77777777" w:rsidTr="005E7726">
        <w:trPr>
          <w:jc w:val="center"/>
        </w:trPr>
        <w:tc>
          <w:tcPr>
            <w:tcW w:w="492" w:type="dxa"/>
          </w:tcPr>
          <w:p w14:paraId="22D9923D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11.</w:t>
            </w:r>
          </w:p>
        </w:tc>
        <w:tc>
          <w:tcPr>
            <w:tcW w:w="4820" w:type="dxa"/>
            <w:vAlign w:val="center"/>
          </w:tcPr>
          <w:p w14:paraId="0FCBF3B2" w14:textId="7A7085AF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Barierki wykonane z wysokiej jakości tworzywa (polipropylenu) jako jednolity odlew (bez łączeń, miejsc klejenia, ostrych krawędzi i rogów), łatwe do dezynfekcji i utrzymania w czystości</w:t>
            </w:r>
          </w:p>
        </w:tc>
        <w:tc>
          <w:tcPr>
            <w:tcW w:w="1346" w:type="dxa"/>
            <w:gridSpan w:val="2"/>
            <w:vAlign w:val="center"/>
          </w:tcPr>
          <w:p w14:paraId="1E50BCB9" w14:textId="6589C194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A64BC82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01C48938" w14:textId="77777777" w:rsidTr="005E7726">
        <w:trPr>
          <w:jc w:val="center"/>
        </w:trPr>
        <w:tc>
          <w:tcPr>
            <w:tcW w:w="492" w:type="dxa"/>
          </w:tcPr>
          <w:p w14:paraId="18DAD9B4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12.</w:t>
            </w:r>
          </w:p>
        </w:tc>
        <w:tc>
          <w:tcPr>
            <w:tcW w:w="4820" w:type="dxa"/>
            <w:vAlign w:val="center"/>
          </w:tcPr>
          <w:p w14:paraId="1EDE895D" w14:textId="49C583BC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Każda barierka w dolnej części posiadająca wyprofilowane miejsce na akcesoria dodatkowe</w:t>
            </w:r>
          </w:p>
        </w:tc>
        <w:tc>
          <w:tcPr>
            <w:tcW w:w="1346" w:type="dxa"/>
            <w:gridSpan w:val="2"/>
            <w:vAlign w:val="center"/>
          </w:tcPr>
          <w:p w14:paraId="5A486663" w14:textId="70D43CE1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68CC73F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4EBCEB26" w14:textId="77777777" w:rsidTr="005E7726">
        <w:trPr>
          <w:trHeight w:val="2072"/>
          <w:jc w:val="center"/>
        </w:trPr>
        <w:tc>
          <w:tcPr>
            <w:tcW w:w="492" w:type="dxa"/>
          </w:tcPr>
          <w:p w14:paraId="6BD0C7D6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13.</w:t>
            </w:r>
          </w:p>
        </w:tc>
        <w:tc>
          <w:tcPr>
            <w:tcW w:w="4820" w:type="dxa"/>
            <w:vAlign w:val="center"/>
          </w:tcPr>
          <w:p w14:paraId="395B9232" w14:textId="77777777" w:rsidR="005E7726" w:rsidRPr="00AB26CA" w:rsidRDefault="005E7726" w:rsidP="005E7726">
            <w:pPr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Barierki niezależne od siebie, z możliwością opuszczenia / odbezpieczenia dowoln</w:t>
            </w:r>
            <w:r w:rsidRPr="00AB26CA">
              <w:rPr>
                <w:rFonts w:ascii="Aptos" w:hAnsi="Aptos"/>
                <w:sz w:val="22"/>
                <w:szCs w:val="22"/>
              </w:rPr>
              <w:t>ej z nich za pomocą łatwo dostępnej klamki znajdującej się po zewnętrznej stronie barierek (dostępnej jedynie dla personelu medycznego)</w:t>
            </w:r>
          </w:p>
          <w:p w14:paraId="438F5A2D" w14:textId="17FA53F7" w:rsidR="005E7726" w:rsidRPr="00AB26CA" w:rsidRDefault="005E7726" w:rsidP="005E7726">
            <w:pPr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Mechanizm łączący barierki z łóżkiem oraz klamka odbezpieczająca wykończone estetycznym tworzywem łatwym w dezynfekcji</w:t>
            </w:r>
          </w:p>
        </w:tc>
        <w:tc>
          <w:tcPr>
            <w:tcW w:w="1346" w:type="dxa"/>
            <w:gridSpan w:val="2"/>
            <w:vAlign w:val="center"/>
          </w:tcPr>
          <w:p w14:paraId="6D833D72" w14:textId="19307615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ED93B18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49313E6A" w14:textId="77777777" w:rsidTr="005E7726">
        <w:trPr>
          <w:jc w:val="center"/>
        </w:trPr>
        <w:tc>
          <w:tcPr>
            <w:tcW w:w="492" w:type="dxa"/>
          </w:tcPr>
          <w:p w14:paraId="4095EC11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14.</w:t>
            </w:r>
          </w:p>
        </w:tc>
        <w:tc>
          <w:tcPr>
            <w:tcW w:w="4820" w:type="dxa"/>
            <w:vAlign w:val="center"/>
          </w:tcPr>
          <w:p w14:paraId="528E2B28" w14:textId="09BA6052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System opuszczania barierek bocznych wspomagany sprężynami gazowymi umożliwiającymi ciche, lekkie i płynne ruchy wykonywane przez personel medyczny </w:t>
            </w:r>
          </w:p>
        </w:tc>
        <w:tc>
          <w:tcPr>
            <w:tcW w:w="1346" w:type="dxa"/>
            <w:gridSpan w:val="2"/>
            <w:vAlign w:val="center"/>
          </w:tcPr>
          <w:p w14:paraId="331A7559" w14:textId="732EBE4C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914ACAE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3382D87D" w14:textId="77777777" w:rsidTr="005E7726">
        <w:trPr>
          <w:jc w:val="center"/>
        </w:trPr>
        <w:tc>
          <w:tcPr>
            <w:tcW w:w="492" w:type="dxa"/>
          </w:tcPr>
          <w:p w14:paraId="013452FC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15.</w:t>
            </w:r>
          </w:p>
        </w:tc>
        <w:tc>
          <w:tcPr>
            <w:tcW w:w="4820" w:type="dxa"/>
            <w:vAlign w:val="center"/>
          </w:tcPr>
          <w:p w14:paraId="4F60454B" w14:textId="4E0DE7AE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Barierki poruszające się wraz segmentem oparcia pleców, chroniące pacjenta również w pozycji siedzącej i fotelowej</w:t>
            </w:r>
          </w:p>
        </w:tc>
        <w:tc>
          <w:tcPr>
            <w:tcW w:w="1346" w:type="dxa"/>
            <w:gridSpan w:val="2"/>
            <w:vAlign w:val="center"/>
          </w:tcPr>
          <w:p w14:paraId="3B4F2D7B" w14:textId="63474C10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790A7D1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619CBB4E" w14:textId="77777777" w:rsidTr="005E7726">
        <w:trPr>
          <w:jc w:val="center"/>
        </w:trPr>
        <w:tc>
          <w:tcPr>
            <w:tcW w:w="492" w:type="dxa"/>
          </w:tcPr>
          <w:p w14:paraId="3DB80BE7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16.</w:t>
            </w:r>
          </w:p>
        </w:tc>
        <w:tc>
          <w:tcPr>
            <w:tcW w:w="4820" w:type="dxa"/>
            <w:vAlign w:val="center"/>
          </w:tcPr>
          <w:p w14:paraId="58AD6440" w14:textId="067DD96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Barierki posiadające wyprofilowane uchwyty ułatwiające pacjentowi wstawanie z łóżka, które będą dostępne również po opuszczeniu barierek</w:t>
            </w:r>
          </w:p>
        </w:tc>
        <w:tc>
          <w:tcPr>
            <w:tcW w:w="1346" w:type="dxa"/>
            <w:gridSpan w:val="2"/>
            <w:vAlign w:val="center"/>
          </w:tcPr>
          <w:p w14:paraId="0EEBC218" w14:textId="413DF5BA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581DA34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48C0E64C" w14:textId="77777777" w:rsidTr="005E7726">
        <w:trPr>
          <w:jc w:val="center"/>
        </w:trPr>
        <w:tc>
          <w:tcPr>
            <w:tcW w:w="492" w:type="dxa"/>
          </w:tcPr>
          <w:p w14:paraId="4F05DB0A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17.</w:t>
            </w:r>
          </w:p>
        </w:tc>
        <w:tc>
          <w:tcPr>
            <w:tcW w:w="4820" w:type="dxa"/>
            <w:vAlign w:val="center"/>
          </w:tcPr>
          <w:p w14:paraId="2EB0F177" w14:textId="2509FA12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Barierki boczne o wysokości min. 43 cm w celu umożliwienia zastosowania systemów przeciwodleżynowych</w:t>
            </w:r>
          </w:p>
        </w:tc>
        <w:tc>
          <w:tcPr>
            <w:tcW w:w="1346" w:type="dxa"/>
            <w:gridSpan w:val="2"/>
            <w:vAlign w:val="center"/>
          </w:tcPr>
          <w:p w14:paraId="552C2C1C" w14:textId="0108BA5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AA50BC3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740FC842" w14:textId="77777777" w:rsidTr="005E7726">
        <w:trPr>
          <w:jc w:val="center"/>
        </w:trPr>
        <w:tc>
          <w:tcPr>
            <w:tcW w:w="492" w:type="dxa"/>
          </w:tcPr>
          <w:p w14:paraId="2B4FBCC4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18.</w:t>
            </w:r>
          </w:p>
        </w:tc>
        <w:tc>
          <w:tcPr>
            <w:tcW w:w="4820" w:type="dxa"/>
            <w:vAlign w:val="center"/>
          </w:tcPr>
          <w:p w14:paraId="2D0965CC" w14:textId="0ACB3A1E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Konstrukcja barierek bocznych zapewniająca bezpieczeństwo pacjenta i personelu, zgodne z normą EN 60601-2-52:2010 lub równoważną bez stref mogących spowodować uraz lub przypadkowe zakleszczenie (system anty-urazowy oraz anty-zakleszczeniowy kończyn górnych oraz dolnych)</w:t>
            </w:r>
          </w:p>
        </w:tc>
        <w:tc>
          <w:tcPr>
            <w:tcW w:w="1346" w:type="dxa"/>
            <w:gridSpan w:val="2"/>
            <w:vAlign w:val="center"/>
          </w:tcPr>
          <w:p w14:paraId="5C931E98" w14:textId="46E13FF2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309A51B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3662070E" w14:textId="77777777" w:rsidTr="005E7726">
        <w:trPr>
          <w:jc w:val="center"/>
        </w:trPr>
        <w:tc>
          <w:tcPr>
            <w:tcW w:w="492" w:type="dxa"/>
          </w:tcPr>
          <w:p w14:paraId="1C8288CF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lastRenderedPageBreak/>
              <w:t>19.</w:t>
            </w:r>
          </w:p>
        </w:tc>
        <w:tc>
          <w:tcPr>
            <w:tcW w:w="4820" w:type="dxa"/>
            <w:vAlign w:val="center"/>
          </w:tcPr>
          <w:p w14:paraId="56C7385A" w14:textId="31813F81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Możliwość opuszczenia barierek poniżej poziomu materaca w sposób ułatwiający transfer pacjenta, a także wstawanie oraz siedzenie na łóżku</w:t>
            </w:r>
          </w:p>
        </w:tc>
        <w:tc>
          <w:tcPr>
            <w:tcW w:w="1346" w:type="dxa"/>
            <w:gridSpan w:val="2"/>
            <w:vAlign w:val="center"/>
          </w:tcPr>
          <w:p w14:paraId="33C9B5A7" w14:textId="4A5F046D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C4AA327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70BA16EF" w14:textId="77777777" w:rsidTr="005E7726">
        <w:trPr>
          <w:jc w:val="center"/>
        </w:trPr>
        <w:tc>
          <w:tcPr>
            <w:tcW w:w="492" w:type="dxa"/>
          </w:tcPr>
          <w:p w14:paraId="334FF9F3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20.</w:t>
            </w:r>
          </w:p>
        </w:tc>
        <w:tc>
          <w:tcPr>
            <w:tcW w:w="4820" w:type="dxa"/>
            <w:vAlign w:val="center"/>
          </w:tcPr>
          <w:p w14:paraId="1E34B260" w14:textId="466E10F4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Wbudowane w barierki boczne wskaźniki kąta nachylenia segmentu oparcia pleców z wyraźnym zaznaczeniem kąta 30</w:t>
            </w:r>
            <w:r w:rsidRPr="00AB26CA">
              <w:rPr>
                <w:rFonts w:ascii="Aptos" w:hAnsi="Aptos"/>
                <w:color w:val="000000"/>
                <w:sz w:val="22"/>
                <w:szCs w:val="22"/>
                <w:vertAlign w:val="superscript"/>
              </w:rPr>
              <w:t xml:space="preserve">o </w:t>
            </w: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- widoczne niezależnie od pozycji barierek od strony wewnętrznej i zewnętrznej </w:t>
            </w:r>
          </w:p>
        </w:tc>
        <w:tc>
          <w:tcPr>
            <w:tcW w:w="1346" w:type="dxa"/>
            <w:gridSpan w:val="2"/>
            <w:vAlign w:val="center"/>
          </w:tcPr>
          <w:p w14:paraId="66ABD135" w14:textId="3A39A2EA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885D144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597606B0" w14:textId="77777777" w:rsidTr="005E7726">
        <w:trPr>
          <w:jc w:val="center"/>
        </w:trPr>
        <w:tc>
          <w:tcPr>
            <w:tcW w:w="492" w:type="dxa"/>
          </w:tcPr>
          <w:p w14:paraId="2E0ECAFB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21.</w:t>
            </w:r>
          </w:p>
        </w:tc>
        <w:tc>
          <w:tcPr>
            <w:tcW w:w="4820" w:type="dxa"/>
            <w:vAlign w:val="center"/>
          </w:tcPr>
          <w:p w14:paraId="088DD847" w14:textId="6C334C14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Wbudowane w barierki boczne wskaźniki kąta nachylenia pozycji Trendelenburga oraz anty-Trendelenburga - widoczne niezależnie od pozycji barierek od strony wewnętrznej i zewnętrznej</w:t>
            </w:r>
          </w:p>
        </w:tc>
        <w:tc>
          <w:tcPr>
            <w:tcW w:w="1346" w:type="dxa"/>
            <w:gridSpan w:val="2"/>
            <w:vAlign w:val="center"/>
          </w:tcPr>
          <w:p w14:paraId="44AECE25" w14:textId="6B4EB9F2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1273DAF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306E4652" w14:textId="77777777" w:rsidTr="005E7726">
        <w:trPr>
          <w:jc w:val="center"/>
        </w:trPr>
        <w:tc>
          <w:tcPr>
            <w:tcW w:w="492" w:type="dxa"/>
          </w:tcPr>
          <w:p w14:paraId="1FEB7CE9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22.</w:t>
            </w:r>
          </w:p>
        </w:tc>
        <w:tc>
          <w:tcPr>
            <w:tcW w:w="4820" w:type="dxa"/>
            <w:vAlign w:val="center"/>
          </w:tcPr>
          <w:p w14:paraId="2823B5F6" w14:textId="06FA889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Sterowanie elektrycznymi funkcjami łóżka wbudowane w barierki boczne od strony wewnętrznej dla pacjenta, od strony zewnętrznej dla personelu - po obu stronach łóżka (przyciski membranowe, zabezpieczone przed przedostawaniem się płynów i odklejaniem)</w:t>
            </w:r>
          </w:p>
        </w:tc>
        <w:tc>
          <w:tcPr>
            <w:tcW w:w="1346" w:type="dxa"/>
            <w:gridSpan w:val="2"/>
            <w:vAlign w:val="center"/>
          </w:tcPr>
          <w:p w14:paraId="7D08647F" w14:textId="46405B25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6045CF0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7B8600E1" w14:textId="77777777" w:rsidTr="005E7726">
        <w:trPr>
          <w:jc w:val="center"/>
        </w:trPr>
        <w:tc>
          <w:tcPr>
            <w:tcW w:w="492" w:type="dxa"/>
          </w:tcPr>
          <w:p w14:paraId="118C772E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23.</w:t>
            </w:r>
          </w:p>
        </w:tc>
        <w:tc>
          <w:tcPr>
            <w:tcW w:w="4820" w:type="dxa"/>
            <w:vAlign w:val="center"/>
          </w:tcPr>
          <w:p w14:paraId="5456BCEE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Panele sterujące dla pacjenta od strony wewnętrznej posiadające sterowanie następującymi funkcjami: </w:t>
            </w:r>
          </w:p>
          <w:p w14:paraId="1E9AD985" w14:textId="77777777" w:rsidR="005E7726" w:rsidRPr="00AB26CA" w:rsidRDefault="005E7726" w:rsidP="005E7726">
            <w:pPr>
              <w:numPr>
                <w:ilvl w:val="0"/>
                <w:numId w:val="17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regulacja segmentu oparcia pleców</w:t>
            </w:r>
          </w:p>
          <w:p w14:paraId="35977BBD" w14:textId="77777777" w:rsidR="005E7726" w:rsidRPr="00AB26CA" w:rsidRDefault="005E7726" w:rsidP="005E7726">
            <w:pPr>
              <w:numPr>
                <w:ilvl w:val="0"/>
                <w:numId w:val="17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regulacja segmentu uda</w:t>
            </w:r>
          </w:p>
          <w:p w14:paraId="0F72D2E3" w14:textId="77777777" w:rsidR="005E7726" w:rsidRPr="00AB26CA" w:rsidRDefault="005E7726" w:rsidP="005E7726">
            <w:pPr>
              <w:numPr>
                <w:ilvl w:val="0"/>
                <w:numId w:val="17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regulacja wysokości leża</w:t>
            </w:r>
          </w:p>
          <w:p w14:paraId="4310FE0B" w14:textId="77777777" w:rsidR="005E7726" w:rsidRPr="00AB26CA" w:rsidRDefault="005E7726" w:rsidP="005E7726">
            <w:pPr>
              <w:numPr>
                <w:ilvl w:val="0"/>
                <w:numId w:val="17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regulacja funkcji autokontur</w:t>
            </w:r>
          </w:p>
          <w:p w14:paraId="7DEED2F2" w14:textId="77777777" w:rsidR="005E7726" w:rsidRPr="00AB26CA" w:rsidRDefault="005E7726" w:rsidP="005E7726">
            <w:pPr>
              <w:numPr>
                <w:ilvl w:val="0"/>
                <w:numId w:val="17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zaprogramowana pozycja wyjściowa / mobilizacyjna dostępna za pomocą jednego przycisku</w:t>
            </w:r>
          </w:p>
          <w:p w14:paraId="54C4ECD0" w14:textId="4E1F7DC8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Panele posiadające diody LED informujące o zablokowanej funkcji (np. kolorem pomarańczowym) oraz </w:t>
            </w: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diodę LED informującą o uzyskaniu kąta 30</w:t>
            </w:r>
            <w:r w:rsidRPr="00AB26CA">
              <w:rPr>
                <w:rFonts w:ascii="Aptos" w:hAnsi="Aptos"/>
                <w:color w:val="000000"/>
                <w:sz w:val="22"/>
                <w:szCs w:val="22"/>
                <w:vertAlign w:val="superscript"/>
              </w:rPr>
              <w:t xml:space="preserve">o </w:t>
            </w: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podczas regulacji segmentu oparcia pleców (segment oparcia pleców po uzyskaniu kąta 30</w:t>
            </w:r>
            <w:r w:rsidRPr="00AB26CA">
              <w:rPr>
                <w:rFonts w:ascii="Aptos" w:hAnsi="Aptos"/>
                <w:color w:val="000000"/>
                <w:sz w:val="22"/>
                <w:szCs w:val="22"/>
                <w:vertAlign w:val="superscript"/>
              </w:rPr>
              <w:t xml:space="preserve">o </w:t>
            </w: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zatrzymuje się automatycznie)</w:t>
            </w:r>
          </w:p>
        </w:tc>
        <w:tc>
          <w:tcPr>
            <w:tcW w:w="1346" w:type="dxa"/>
            <w:gridSpan w:val="2"/>
            <w:vAlign w:val="center"/>
          </w:tcPr>
          <w:p w14:paraId="21BDBDE2" w14:textId="2DF57961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72A442C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5153A488" w14:textId="77777777" w:rsidTr="005E7726">
        <w:trPr>
          <w:jc w:val="center"/>
        </w:trPr>
        <w:tc>
          <w:tcPr>
            <w:tcW w:w="492" w:type="dxa"/>
          </w:tcPr>
          <w:p w14:paraId="444E3CA1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24.</w:t>
            </w:r>
          </w:p>
        </w:tc>
        <w:tc>
          <w:tcPr>
            <w:tcW w:w="4820" w:type="dxa"/>
            <w:vAlign w:val="center"/>
          </w:tcPr>
          <w:p w14:paraId="292942D7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Panele sterujące dla personelu od strony zewnętrznej posiadające sterowanie następującymi funkcjami: </w:t>
            </w:r>
          </w:p>
          <w:p w14:paraId="2EF5FC23" w14:textId="77777777" w:rsidR="005E7726" w:rsidRPr="00AB26CA" w:rsidRDefault="005E7726" w:rsidP="005E7726">
            <w:pPr>
              <w:numPr>
                <w:ilvl w:val="0"/>
                <w:numId w:val="17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regulacja segmentu oparcia pleców</w:t>
            </w:r>
          </w:p>
          <w:p w14:paraId="2DD68FE0" w14:textId="77777777" w:rsidR="005E7726" w:rsidRPr="00AB26CA" w:rsidRDefault="005E7726" w:rsidP="005E7726">
            <w:pPr>
              <w:numPr>
                <w:ilvl w:val="0"/>
                <w:numId w:val="17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regulacja segmentu uda</w:t>
            </w:r>
          </w:p>
          <w:p w14:paraId="1B5A50F4" w14:textId="77777777" w:rsidR="005E7726" w:rsidRPr="00AB26CA" w:rsidRDefault="005E7726" w:rsidP="005E7726">
            <w:pPr>
              <w:numPr>
                <w:ilvl w:val="0"/>
                <w:numId w:val="17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regulacja wysokości leża</w:t>
            </w:r>
          </w:p>
          <w:p w14:paraId="72E06C8A" w14:textId="77777777" w:rsidR="005E7726" w:rsidRPr="00AB26CA" w:rsidRDefault="005E7726" w:rsidP="005E7726">
            <w:pPr>
              <w:numPr>
                <w:ilvl w:val="0"/>
                <w:numId w:val="17"/>
              </w:numPr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regulacja funkcji autokontur</w:t>
            </w:r>
          </w:p>
          <w:p w14:paraId="26B0EA69" w14:textId="77777777" w:rsidR="005E7726" w:rsidRPr="00AB26CA" w:rsidRDefault="005E7726" w:rsidP="005E7726">
            <w:pPr>
              <w:autoSpaceDE w:val="0"/>
              <w:autoSpaceDN w:val="0"/>
              <w:adjustRightInd w:val="0"/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Możliwością selektywnej blokady powyższych funkcji, diody LED informujące o zablokowanej funkcji (np. kolorem pomarańczowym) </w:t>
            </w:r>
          </w:p>
          <w:p w14:paraId="6C1D96C8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</w:p>
          <w:p w14:paraId="462E724A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Panele posiadające zaprogramowane funkcje „ratunkowe i pomocnicze” (dostępne za pomocą jednego przycisku):</w:t>
            </w:r>
          </w:p>
          <w:p w14:paraId="7EE34FA1" w14:textId="77777777" w:rsidR="005E7726" w:rsidRPr="00AB26CA" w:rsidRDefault="005E7726" w:rsidP="005E7726">
            <w:pPr>
              <w:numPr>
                <w:ilvl w:val="0"/>
                <w:numId w:val="18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pozycja wyjściowa / mobilizacyjna</w:t>
            </w:r>
          </w:p>
          <w:p w14:paraId="7172D004" w14:textId="77777777" w:rsidR="005E7726" w:rsidRPr="00AB26CA" w:rsidRDefault="005E7726" w:rsidP="005E7726">
            <w:pPr>
              <w:numPr>
                <w:ilvl w:val="0"/>
                <w:numId w:val="18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pozycja kardiologiczna</w:t>
            </w:r>
          </w:p>
          <w:p w14:paraId="5CA32575" w14:textId="77777777" w:rsidR="005E7726" w:rsidRPr="00AB26CA" w:rsidRDefault="005E7726" w:rsidP="005E7726">
            <w:pPr>
              <w:numPr>
                <w:ilvl w:val="0"/>
                <w:numId w:val="18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funkcja Trendelenburga </w:t>
            </w:r>
          </w:p>
          <w:p w14:paraId="79E0EB04" w14:textId="77777777" w:rsidR="005E7726" w:rsidRPr="00AB26CA" w:rsidRDefault="005E7726" w:rsidP="005E7726">
            <w:pPr>
              <w:numPr>
                <w:ilvl w:val="0"/>
                <w:numId w:val="18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funkcja anty-Trendelenburga</w:t>
            </w:r>
          </w:p>
          <w:p w14:paraId="44A4FFC6" w14:textId="77777777" w:rsidR="005E7726" w:rsidRPr="00AB26CA" w:rsidRDefault="005E7726" w:rsidP="005E7726">
            <w:pPr>
              <w:numPr>
                <w:ilvl w:val="0"/>
                <w:numId w:val="18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pozycja reanimacyjna CPR oznaczona kolorem ostrzegawczym (np. czerwonym) </w:t>
            </w:r>
          </w:p>
          <w:p w14:paraId="08F52A92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</w:p>
          <w:p w14:paraId="406EDC22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Panele posiadające diody LED informujące o najniższym położeniu łóżka oraz uzyskaniu kąta 30</w:t>
            </w:r>
            <w:r w:rsidRPr="00AB26CA">
              <w:rPr>
                <w:rFonts w:ascii="Aptos" w:hAnsi="Aptos"/>
                <w:color w:val="000000"/>
                <w:sz w:val="22"/>
                <w:szCs w:val="22"/>
                <w:vertAlign w:val="superscript"/>
              </w:rPr>
              <w:t xml:space="preserve">o </w:t>
            </w: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podczas regulacji segmentu oparcia pleców (segment oparcia pleców po uzyskaniu kąta 30</w:t>
            </w:r>
            <w:r w:rsidRPr="00AB26CA">
              <w:rPr>
                <w:rFonts w:ascii="Aptos" w:hAnsi="Aptos"/>
                <w:color w:val="000000"/>
                <w:sz w:val="22"/>
                <w:szCs w:val="22"/>
                <w:vertAlign w:val="superscript"/>
              </w:rPr>
              <w:t xml:space="preserve">o </w:t>
            </w: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zatrzymuje się automatycznie)</w:t>
            </w:r>
          </w:p>
          <w:p w14:paraId="77FFEDEC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</w:p>
          <w:p w14:paraId="0878BDF0" w14:textId="30577451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Panele posiadające diodę LED sygnalizującą proces ładowania akumulatora</w:t>
            </w:r>
          </w:p>
        </w:tc>
        <w:tc>
          <w:tcPr>
            <w:tcW w:w="1346" w:type="dxa"/>
            <w:gridSpan w:val="2"/>
            <w:vAlign w:val="center"/>
          </w:tcPr>
          <w:p w14:paraId="1B1B64AD" w14:textId="3D3E3709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906" w:type="dxa"/>
            <w:vAlign w:val="center"/>
          </w:tcPr>
          <w:p w14:paraId="04F1F514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1FE5D5E6" w14:textId="77777777" w:rsidTr="005E7726">
        <w:trPr>
          <w:jc w:val="center"/>
        </w:trPr>
        <w:tc>
          <w:tcPr>
            <w:tcW w:w="492" w:type="dxa"/>
          </w:tcPr>
          <w:p w14:paraId="10DBCBF4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25.</w:t>
            </w:r>
          </w:p>
        </w:tc>
        <w:tc>
          <w:tcPr>
            <w:tcW w:w="4820" w:type="dxa"/>
            <w:vAlign w:val="center"/>
          </w:tcPr>
          <w:p w14:paraId="5B2BFB3F" w14:textId="26160B63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color w:val="000000"/>
                <w:sz w:val="22"/>
                <w:szCs w:val="22"/>
              </w:rPr>
              <w:t>Łóżko wyposażone w panel sterowniczy dla personelu posiadający dotykowy ekran LCD służący do zarządzania wszystkimi funkcjami elektrycznymi łóżka oraz do zarządzania systemem pomiaru masy ciała pacjenta</w:t>
            </w:r>
          </w:p>
        </w:tc>
        <w:tc>
          <w:tcPr>
            <w:tcW w:w="1346" w:type="dxa"/>
            <w:gridSpan w:val="2"/>
            <w:vAlign w:val="center"/>
          </w:tcPr>
          <w:p w14:paraId="41529526" w14:textId="16D221F9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830B6E9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20ADC986" w14:textId="77777777" w:rsidTr="005E7726">
        <w:trPr>
          <w:jc w:val="center"/>
        </w:trPr>
        <w:tc>
          <w:tcPr>
            <w:tcW w:w="492" w:type="dxa"/>
          </w:tcPr>
          <w:p w14:paraId="4F4B9672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26.</w:t>
            </w:r>
          </w:p>
        </w:tc>
        <w:tc>
          <w:tcPr>
            <w:tcW w:w="4820" w:type="dxa"/>
            <w:vAlign w:val="center"/>
          </w:tcPr>
          <w:p w14:paraId="21D76E9B" w14:textId="36BFA524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color w:val="000000"/>
                <w:sz w:val="22"/>
                <w:szCs w:val="22"/>
              </w:rPr>
              <w:t>Dotykowy ekran LCD zintegrowany ze szczytem łóżka</w:t>
            </w: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 od strony nóg pacjenta, posiadający możliwość ustawienia kąta nachylenia w celu zwiększenia komfortu pracy personelu</w:t>
            </w:r>
          </w:p>
        </w:tc>
        <w:tc>
          <w:tcPr>
            <w:tcW w:w="1346" w:type="dxa"/>
            <w:gridSpan w:val="2"/>
            <w:vAlign w:val="center"/>
          </w:tcPr>
          <w:p w14:paraId="60BAE5F5" w14:textId="166E0ECC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D14C3F0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19182968" w14:textId="77777777" w:rsidTr="005E7726">
        <w:trPr>
          <w:jc w:val="center"/>
        </w:trPr>
        <w:tc>
          <w:tcPr>
            <w:tcW w:w="492" w:type="dxa"/>
          </w:tcPr>
          <w:p w14:paraId="4618CC8E" w14:textId="5C8F6664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4820" w:type="dxa"/>
            <w:vAlign w:val="center"/>
          </w:tcPr>
          <w:p w14:paraId="712F1730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Dotykowy ekran LCD posiadający możliwość regulacji funkcji podstawowych:</w:t>
            </w:r>
          </w:p>
          <w:p w14:paraId="369986B9" w14:textId="77777777" w:rsidR="005E7726" w:rsidRPr="00AB26CA" w:rsidRDefault="005E7726" w:rsidP="005E7726">
            <w:pPr>
              <w:numPr>
                <w:ilvl w:val="0"/>
                <w:numId w:val="19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regulacja segmentu oparcia pleców</w:t>
            </w:r>
          </w:p>
          <w:p w14:paraId="3AD22B78" w14:textId="77777777" w:rsidR="005E7726" w:rsidRPr="00AB26CA" w:rsidRDefault="005E7726" w:rsidP="005E7726">
            <w:pPr>
              <w:numPr>
                <w:ilvl w:val="0"/>
                <w:numId w:val="19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regulacja segmentu uda</w:t>
            </w:r>
          </w:p>
          <w:p w14:paraId="2BDA6047" w14:textId="77777777" w:rsidR="005E7726" w:rsidRPr="00AB26CA" w:rsidRDefault="005E7726" w:rsidP="005E7726">
            <w:pPr>
              <w:numPr>
                <w:ilvl w:val="0"/>
                <w:numId w:val="19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regulacja wysokości leża</w:t>
            </w:r>
          </w:p>
          <w:p w14:paraId="406C4A3D" w14:textId="73AC5AC8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regulacja funkcji autokontur </w:t>
            </w:r>
          </w:p>
        </w:tc>
        <w:tc>
          <w:tcPr>
            <w:tcW w:w="1346" w:type="dxa"/>
            <w:gridSpan w:val="2"/>
            <w:vAlign w:val="center"/>
          </w:tcPr>
          <w:p w14:paraId="1568DA28" w14:textId="173A6A93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285FBC2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2084B4C6" w14:textId="77777777" w:rsidTr="005E7726">
        <w:trPr>
          <w:jc w:val="center"/>
        </w:trPr>
        <w:tc>
          <w:tcPr>
            <w:tcW w:w="492" w:type="dxa"/>
          </w:tcPr>
          <w:p w14:paraId="4EF92BDC" w14:textId="3AED3663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4820" w:type="dxa"/>
            <w:vAlign w:val="center"/>
          </w:tcPr>
          <w:p w14:paraId="3623A670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Dotykowy ekran LCD posiadający funkcje zaawansowane dostępne tylko dla personelu medycznego zabezpieczone immobilizerem:</w:t>
            </w:r>
          </w:p>
          <w:p w14:paraId="10B4F33A" w14:textId="77777777" w:rsidR="005E7726" w:rsidRPr="00AB26CA" w:rsidRDefault="005E7726" w:rsidP="005E7726">
            <w:pPr>
              <w:numPr>
                <w:ilvl w:val="0"/>
                <w:numId w:val="19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regulacja segmentu oparcia pleców</w:t>
            </w:r>
          </w:p>
          <w:p w14:paraId="08E3B810" w14:textId="77777777" w:rsidR="005E7726" w:rsidRPr="00AB26CA" w:rsidRDefault="005E7726" w:rsidP="005E7726">
            <w:pPr>
              <w:numPr>
                <w:ilvl w:val="0"/>
                <w:numId w:val="19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regulacja segmentu uda</w:t>
            </w:r>
          </w:p>
          <w:p w14:paraId="2318F5F0" w14:textId="77777777" w:rsidR="005E7726" w:rsidRPr="00AB26CA" w:rsidRDefault="005E7726" w:rsidP="005E7726">
            <w:pPr>
              <w:numPr>
                <w:ilvl w:val="0"/>
                <w:numId w:val="19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regulacja wysokości leża</w:t>
            </w:r>
          </w:p>
          <w:p w14:paraId="0F9FAD8A" w14:textId="77777777" w:rsidR="005E7726" w:rsidRPr="00AB26CA" w:rsidRDefault="005E7726" w:rsidP="005E7726">
            <w:pPr>
              <w:numPr>
                <w:ilvl w:val="0"/>
                <w:numId w:val="19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regulacja pozycji Trendelenburga i anty-Trendelenburga </w:t>
            </w:r>
          </w:p>
          <w:p w14:paraId="7BD14731" w14:textId="77777777" w:rsidR="005E7726" w:rsidRPr="00AB26CA" w:rsidRDefault="005E7726" w:rsidP="005E7726">
            <w:pPr>
              <w:numPr>
                <w:ilvl w:val="0"/>
                <w:numId w:val="19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możliwość blokowania poszczególnych funkcji </w:t>
            </w:r>
          </w:p>
          <w:p w14:paraId="26A52E9E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</w:p>
          <w:p w14:paraId="29FA3B24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Dotykowy ekran LCD posiadający zaprogramowane funkcje „ratunkowe i pomocnicze” (dostępne za pomocą jednego przycisku):</w:t>
            </w:r>
          </w:p>
          <w:p w14:paraId="7FBBA273" w14:textId="77777777" w:rsidR="005E7726" w:rsidRPr="00AB26CA" w:rsidRDefault="005E7726" w:rsidP="005E7726">
            <w:pPr>
              <w:numPr>
                <w:ilvl w:val="0"/>
                <w:numId w:val="20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pozycja antyszokowa </w:t>
            </w:r>
          </w:p>
          <w:p w14:paraId="5C5415D4" w14:textId="77777777" w:rsidR="005E7726" w:rsidRPr="00AB26CA" w:rsidRDefault="005E7726" w:rsidP="005E7726">
            <w:pPr>
              <w:numPr>
                <w:ilvl w:val="0"/>
                <w:numId w:val="20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pozycja egzaminacyjna / do badań </w:t>
            </w:r>
          </w:p>
          <w:p w14:paraId="48146FC9" w14:textId="20D65031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pozycja kardiologiczna </w:t>
            </w:r>
          </w:p>
        </w:tc>
        <w:tc>
          <w:tcPr>
            <w:tcW w:w="1346" w:type="dxa"/>
            <w:gridSpan w:val="2"/>
            <w:vAlign w:val="center"/>
          </w:tcPr>
          <w:p w14:paraId="53115C31" w14:textId="3717414D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C0AAC66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161D8BB1" w14:textId="77777777" w:rsidTr="005E7726">
        <w:trPr>
          <w:jc w:val="center"/>
        </w:trPr>
        <w:tc>
          <w:tcPr>
            <w:tcW w:w="492" w:type="dxa"/>
          </w:tcPr>
          <w:p w14:paraId="1E17E31A" w14:textId="40AD79DC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4820" w:type="dxa"/>
            <w:vAlign w:val="center"/>
          </w:tcPr>
          <w:p w14:paraId="157027C0" w14:textId="58CF2A09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Panel sterowniczy wyposażony w dedykowany przycisk CPR (pozycja reanimacyjna) działający z podwójną prędkością w odróżnieniu od pozostałych zaprogramowanych pozycji. Funkcja CPR dostępna w szybki sposób, bez konieczności odblokowywania i aktywacji</w:t>
            </w:r>
          </w:p>
        </w:tc>
        <w:tc>
          <w:tcPr>
            <w:tcW w:w="1346" w:type="dxa"/>
            <w:gridSpan w:val="2"/>
            <w:vAlign w:val="center"/>
          </w:tcPr>
          <w:p w14:paraId="0AB1B949" w14:textId="1230EDC8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F1DD266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609F6696" w14:textId="77777777" w:rsidTr="005E7726">
        <w:trPr>
          <w:jc w:val="center"/>
        </w:trPr>
        <w:tc>
          <w:tcPr>
            <w:tcW w:w="492" w:type="dxa"/>
          </w:tcPr>
          <w:p w14:paraId="0A17076A" w14:textId="2DB3818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30.</w:t>
            </w:r>
          </w:p>
        </w:tc>
        <w:tc>
          <w:tcPr>
            <w:tcW w:w="4820" w:type="dxa"/>
            <w:vAlign w:val="center"/>
          </w:tcPr>
          <w:p w14:paraId="1E8C8AFD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System pomiaru masy ciała pacjenta z dotykowym wyświetlaczem LCD posiadający następujące funkcje:</w:t>
            </w:r>
          </w:p>
          <w:p w14:paraId="10BCDF15" w14:textId="77777777" w:rsidR="005E7726" w:rsidRPr="00AB26CA" w:rsidRDefault="005E7726" w:rsidP="005E7726">
            <w:pPr>
              <w:numPr>
                <w:ilvl w:val="0"/>
                <w:numId w:val="21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Automatyczne tarowanie</w:t>
            </w:r>
          </w:p>
          <w:p w14:paraId="38C6F3EF" w14:textId="77777777" w:rsidR="005E7726" w:rsidRPr="00AB26CA" w:rsidRDefault="005E7726" w:rsidP="005E7726">
            <w:pPr>
              <w:numPr>
                <w:ilvl w:val="0"/>
                <w:numId w:val="21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Funkcja resetowania / zerowania wagi w celu szybkiego powrotu do ustawień fabrycznych</w:t>
            </w:r>
          </w:p>
          <w:p w14:paraId="4388E05B" w14:textId="77777777" w:rsidR="005E7726" w:rsidRPr="00AB26CA" w:rsidRDefault="005E7726" w:rsidP="005E7726">
            <w:pPr>
              <w:numPr>
                <w:ilvl w:val="0"/>
                <w:numId w:val="21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Funkcja "zamrażania danych", gwarantująca możliwość dodawania lub odejmowania wyposażenia dodatkowego do łóżka bez wpływu na wyświetlanie rzeczywistej masy netto pacjenta</w:t>
            </w:r>
          </w:p>
          <w:p w14:paraId="7513D64D" w14:textId="77777777" w:rsidR="005E7726" w:rsidRPr="00AB26CA" w:rsidRDefault="005E7726" w:rsidP="005E7726">
            <w:pPr>
              <w:numPr>
                <w:ilvl w:val="0"/>
                <w:numId w:val="21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Wybieranie dokładności ważenia: 100g / 500g</w:t>
            </w:r>
          </w:p>
          <w:p w14:paraId="1511409C" w14:textId="77777777" w:rsidR="005E7726" w:rsidRPr="00AB26CA" w:rsidRDefault="005E7726" w:rsidP="005E7726">
            <w:pPr>
              <w:numPr>
                <w:ilvl w:val="0"/>
                <w:numId w:val="21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Zakres ważenia min. 0,1 kg - 265 kg</w:t>
            </w:r>
          </w:p>
          <w:p w14:paraId="51E8653B" w14:textId="77777777" w:rsidR="005E7726" w:rsidRPr="00AB26CA" w:rsidRDefault="005E7726" w:rsidP="005E7726">
            <w:pPr>
              <w:numPr>
                <w:ilvl w:val="0"/>
                <w:numId w:val="21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Przechodzenie wagi w tryb czuwania z dalszym pomiarem masy pacjenta „w tle” </w:t>
            </w:r>
          </w:p>
          <w:p w14:paraId="5B8069FD" w14:textId="77777777" w:rsidR="005E7726" w:rsidRPr="00AB26CA" w:rsidRDefault="005E7726" w:rsidP="005E7726">
            <w:pPr>
              <w:ind w:left="360"/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</w:p>
          <w:p w14:paraId="30841D50" w14:textId="686EFBC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System pomiaru masy ciała pacjenta i jego parametry z dostępem tylko dla personelu medycznego zabezpieczony immobilizerem</w:t>
            </w:r>
          </w:p>
        </w:tc>
        <w:tc>
          <w:tcPr>
            <w:tcW w:w="1346" w:type="dxa"/>
            <w:gridSpan w:val="2"/>
            <w:vAlign w:val="center"/>
          </w:tcPr>
          <w:p w14:paraId="57655B8E" w14:textId="7A1EDE14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6763A17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3ECC26D1" w14:textId="77777777" w:rsidTr="00B6387A">
        <w:trPr>
          <w:jc w:val="center"/>
        </w:trPr>
        <w:tc>
          <w:tcPr>
            <w:tcW w:w="492" w:type="dxa"/>
          </w:tcPr>
          <w:p w14:paraId="5E2F675A" w14:textId="789DDCFF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4820" w:type="dxa"/>
            <w:vAlign w:val="center"/>
          </w:tcPr>
          <w:p w14:paraId="636AAB59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Łóżko wyposażone w alarm wyjścia pacjenta z łóżka z możliwością jego aktywacji lub dezaktywacji przez personel medyczny.</w:t>
            </w:r>
          </w:p>
          <w:p w14:paraId="5B9CBFE2" w14:textId="0E3C60B5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Możliwość ustawienia czasu, po którym aktywuje się alarm w zakresie min. 1 sekunda - 60 min</w:t>
            </w:r>
          </w:p>
        </w:tc>
        <w:tc>
          <w:tcPr>
            <w:tcW w:w="1346" w:type="dxa"/>
            <w:gridSpan w:val="2"/>
            <w:vAlign w:val="center"/>
          </w:tcPr>
          <w:p w14:paraId="277A394A" w14:textId="3AEC6B60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6F48CD9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16915409" w14:textId="77777777" w:rsidTr="009B261A">
        <w:trPr>
          <w:jc w:val="center"/>
        </w:trPr>
        <w:tc>
          <w:tcPr>
            <w:tcW w:w="492" w:type="dxa"/>
          </w:tcPr>
          <w:p w14:paraId="38F9EC6E" w14:textId="465ED012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4820" w:type="dxa"/>
            <w:vAlign w:val="center"/>
          </w:tcPr>
          <w:p w14:paraId="66EFFCE5" w14:textId="3D56BE65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Automatyczne wykrywanie pozycji horyzontalnej leża podczas powrotu z przechyłów wzdłużnych </w:t>
            </w:r>
          </w:p>
        </w:tc>
        <w:tc>
          <w:tcPr>
            <w:tcW w:w="1346" w:type="dxa"/>
            <w:gridSpan w:val="2"/>
            <w:vAlign w:val="center"/>
          </w:tcPr>
          <w:p w14:paraId="1FC5BB3B" w14:textId="1AE0192B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FAC7855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5A73594D" w14:textId="77777777" w:rsidTr="009B261A">
        <w:trPr>
          <w:jc w:val="center"/>
        </w:trPr>
        <w:tc>
          <w:tcPr>
            <w:tcW w:w="492" w:type="dxa"/>
          </w:tcPr>
          <w:p w14:paraId="54831A75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4820" w:type="dxa"/>
            <w:vAlign w:val="center"/>
          </w:tcPr>
          <w:p w14:paraId="449AEEF1" w14:textId="43D2FCD6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Funkcja „podwójnej autoregresji” </w:t>
            </w:r>
            <w:r w:rsidRPr="00AB26CA">
              <w:rPr>
                <w:rFonts w:ascii="Aptos" w:eastAsia="Calibri" w:hAnsi="Aptos"/>
                <w:sz w:val="22"/>
                <w:szCs w:val="22"/>
              </w:rPr>
              <w:t xml:space="preserve">(jednoczesna autoregresja oparcia pleców oraz segmentu uda) </w:t>
            </w: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165 mm (+/-10 mm) </w:t>
            </w:r>
            <w:r w:rsidRPr="00AB26CA">
              <w:rPr>
                <w:rFonts w:ascii="Aptos" w:eastAsia="Calibri" w:hAnsi="Aptos"/>
                <w:sz w:val="22"/>
                <w:szCs w:val="22"/>
              </w:rPr>
              <w:t xml:space="preserve">zabezpieczająca przed zakleszczeniem pacjenta i niwelująca ryzyko powstawania odleżyn </w:t>
            </w:r>
          </w:p>
        </w:tc>
        <w:tc>
          <w:tcPr>
            <w:tcW w:w="1346" w:type="dxa"/>
            <w:gridSpan w:val="2"/>
            <w:vAlign w:val="center"/>
          </w:tcPr>
          <w:p w14:paraId="06CD77BC" w14:textId="2232518D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3771528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79FF39FE" w14:textId="77777777" w:rsidTr="009B261A">
        <w:trPr>
          <w:jc w:val="center"/>
        </w:trPr>
        <w:tc>
          <w:tcPr>
            <w:tcW w:w="492" w:type="dxa"/>
          </w:tcPr>
          <w:p w14:paraId="1635BA8A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4820" w:type="dxa"/>
            <w:vAlign w:val="center"/>
          </w:tcPr>
          <w:p w14:paraId="103A76E9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Zakres elektrycznych regulacji:  </w:t>
            </w:r>
          </w:p>
          <w:p w14:paraId="2DF081F7" w14:textId="77777777" w:rsidR="005E7726" w:rsidRPr="00AB26CA" w:rsidRDefault="005E7726" w:rsidP="005E7726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segment oparcia pleców 65° (+/- 5°) </w:t>
            </w:r>
          </w:p>
          <w:p w14:paraId="7EB6B8D8" w14:textId="77777777" w:rsidR="005E7726" w:rsidRPr="00AB26CA" w:rsidRDefault="005E7726" w:rsidP="005E7726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segment uda 45° (+/- 2°) </w:t>
            </w:r>
          </w:p>
          <w:p w14:paraId="42DE27B0" w14:textId="77777777" w:rsidR="005E7726" w:rsidRPr="00AB26CA" w:rsidRDefault="005E7726" w:rsidP="005E7726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pozycja Trendelenburga 17° (+/- 2°)</w:t>
            </w:r>
          </w:p>
          <w:p w14:paraId="5FA55018" w14:textId="77777777" w:rsidR="005E7726" w:rsidRPr="00AB26CA" w:rsidRDefault="005E7726" w:rsidP="005E7726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pozycja anty-Trendelenburga 17° (+/- 2°)</w:t>
            </w:r>
          </w:p>
          <w:p w14:paraId="2641F243" w14:textId="63FE9BA8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regulacja wysokości leża w zakresie od 425 do 840 mm (+/- 10 mm)</w:t>
            </w:r>
          </w:p>
        </w:tc>
        <w:tc>
          <w:tcPr>
            <w:tcW w:w="1346" w:type="dxa"/>
            <w:gridSpan w:val="2"/>
            <w:vAlign w:val="center"/>
          </w:tcPr>
          <w:p w14:paraId="4AF7BBAC" w14:textId="7F6F5A45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CE78C54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0510C161" w14:textId="77777777" w:rsidTr="009B261A">
        <w:trPr>
          <w:jc w:val="center"/>
        </w:trPr>
        <w:tc>
          <w:tcPr>
            <w:tcW w:w="492" w:type="dxa"/>
          </w:tcPr>
          <w:p w14:paraId="4F60D06A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4820" w:type="dxa"/>
            <w:vAlign w:val="center"/>
          </w:tcPr>
          <w:p w14:paraId="39A66E4C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Segment podudzia regulowany bezstopniowo za pomocą sprężyny gazowej w zakresie -18° / 7° (+/- 2°)</w:t>
            </w:r>
          </w:p>
          <w:p w14:paraId="5028582F" w14:textId="40E23386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i/>
                <w:iCs/>
                <w:color w:val="000000"/>
                <w:sz w:val="22"/>
                <w:szCs w:val="22"/>
              </w:rPr>
              <w:t>Nie dopuszcza się regulacji z mechanizmem zapadkowym oraz typu „rastomat”</w:t>
            </w:r>
          </w:p>
        </w:tc>
        <w:tc>
          <w:tcPr>
            <w:tcW w:w="1346" w:type="dxa"/>
            <w:gridSpan w:val="2"/>
            <w:vAlign w:val="center"/>
          </w:tcPr>
          <w:p w14:paraId="36CBEF92" w14:textId="6DE7174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8B28E7A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3314B474" w14:textId="77777777" w:rsidTr="009B261A">
        <w:trPr>
          <w:jc w:val="center"/>
        </w:trPr>
        <w:tc>
          <w:tcPr>
            <w:tcW w:w="492" w:type="dxa"/>
          </w:tcPr>
          <w:p w14:paraId="6ED75EA8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4820" w:type="dxa"/>
            <w:vAlign w:val="center"/>
          </w:tcPr>
          <w:p w14:paraId="57574A9E" w14:textId="40DF7452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Segment oparcia pleców wyposażony w funkcję szybkiej, manualnej pozycji CPR. Dźwignie zwalniające dostępne z obu stron łóżka oznaczone kolorem ostrzegawczym (np. czerwonym), umiejscowione pod segmentem miednicy w celu szybkiego dostępu w nagłych przypadkach </w:t>
            </w:r>
          </w:p>
        </w:tc>
        <w:tc>
          <w:tcPr>
            <w:tcW w:w="1346" w:type="dxa"/>
            <w:gridSpan w:val="2"/>
            <w:vAlign w:val="center"/>
          </w:tcPr>
          <w:p w14:paraId="4AD66557" w14:textId="5574F5B4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DFAA18F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4C51827C" w14:textId="77777777" w:rsidTr="009B261A">
        <w:trPr>
          <w:jc w:val="center"/>
        </w:trPr>
        <w:tc>
          <w:tcPr>
            <w:tcW w:w="492" w:type="dxa"/>
          </w:tcPr>
          <w:p w14:paraId="3C5BA740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4820" w:type="dxa"/>
            <w:vAlign w:val="center"/>
          </w:tcPr>
          <w:p w14:paraId="232C0550" w14:textId="577E430E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W czterech narożnikach tuleje do mocowania wyposażenia dodatkowego znajdujące się od </w:t>
            </w:r>
            <w:r w:rsidRPr="00AB26CA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zewnętrznej strony szczytu łóżka w celu wyeliminowania urazów kończyn pacjenta podczas przypadkowego uderzenia</w:t>
            </w:r>
          </w:p>
        </w:tc>
        <w:tc>
          <w:tcPr>
            <w:tcW w:w="1346" w:type="dxa"/>
            <w:gridSpan w:val="2"/>
            <w:vAlign w:val="center"/>
          </w:tcPr>
          <w:p w14:paraId="6AD49757" w14:textId="0302DE6D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906" w:type="dxa"/>
            <w:vAlign w:val="center"/>
          </w:tcPr>
          <w:p w14:paraId="78BED72B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003A405B" w14:textId="77777777" w:rsidTr="009B261A">
        <w:trPr>
          <w:jc w:val="center"/>
        </w:trPr>
        <w:tc>
          <w:tcPr>
            <w:tcW w:w="492" w:type="dxa"/>
          </w:tcPr>
          <w:p w14:paraId="26D601A2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38.</w:t>
            </w:r>
          </w:p>
        </w:tc>
        <w:tc>
          <w:tcPr>
            <w:tcW w:w="4820" w:type="dxa"/>
            <w:vAlign w:val="center"/>
          </w:tcPr>
          <w:p w14:paraId="7B09633D" w14:textId="21DF650D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Narożniki łóżka wyposażone w tworzywowe, stożkowe krążki odbojowe zabezpieczające ściany i łóżko przed uszkodzeniami </w:t>
            </w:r>
          </w:p>
        </w:tc>
        <w:tc>
          <w:tcPr>
            <w:tcW w:w="1346" w:type="dxa"/>
            <w:gridSpan w:val="2"/>
            <w:vAlign w:val="center"/>
          </w:tcPr>
          <w:p w14:paraId="32310EA0" w14:textId="201B9B85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F0AE685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011F8CEA" w14:textId="77777777" w:rsidTr="009B261A">
        <w:trPr>
          <w:jc w:val="center"/>
        </w:trPr>
        <w:tc>
          <w:tcPr>
            <w:tcW w:w="492" w:type="dxa"/>
          </w:tcPr>
          <w:p w14:paraId="0DD90DC4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4820" w:type="dxa"/>
            <w:vAlign w:val="center"/>
          </w:tcPr>
          <w:p w14:paraId="12346BF5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Szczyty łóżka wykonane z wysokiej jakości tworzywa jako jednolity odlew (bez łączeń, miejsc klejenia, ostrych krawędzi i rogów) łatwe do dezynfekcji i utrzymania w czystości, posiadające wyprofilowane uchwyty ułatwiające prowadzenie łóżka </w:t>
            </w:r>
          </w:p>
          <w:p w14:paraId="001E4D61" w14:textId="77777777" w:rsidR="005E7726" w:rsidRPr="00AB26CA" w:rsidRDefault="005E7726" w:rsidP="005E7726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</w:p>
          <w:p w14:paraId="5AF1D425" w14:textId="258B3EA2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Szczyty całkowicie przylegające do ramy leża (bez szczelin) w celu wyeliminowania urazów kończyn</w:t>
            </w:r>
          </w:p>
        </w:tc>
        <w:tc>
          <w:tcPr>
            <w:tcW w:w="1346" w:type="dxa"/>
            <w:gridSpan w:val="2"/>
            <w:vAlign w:val="center"/>
          </w:tcPr>
          <w:p w14:paraId="0A647546" w14:textId="5E29FF54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AF3AC23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65AE9A43" w14:textId="77777777" w:rsidTr="009B261A">
        <w:trPr>
          <w:jc w:val="center"/>
        </w:trPr>
        <w:tc>
          <w:tcPr>
            <w:tcW w:w="492" w:type="dxa"/>
          </w:tcPr>
          <w:p w14:paraId="326DAA73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4820" w:type="dxa"/>
            <w:vAlign w:val="center"/>
          </w:tcPr>
          <w:p w14:paraId="3430D585" w14:textId="69EE8FC3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Szczyty blokowane przed przypadkowym wypadnięciem (np. na czas transportu łóżka). Odblokowywanie szczytów bez użycia narzędzi za pomocą jednej dźwigni umieszczonej centralnie w dolnej części szczytu oznaczonej </w:t>
            </w:r>
            <w:r w:rsidRPr="00AB26CA">
              <w:rPr>
                <w:rFonts w:ascii="Aptos" w:hAnsi="Aptos"/>
                <w:sz w:val="22"/>
                <w:szCs w:val="22"/>
              </w:rPr>
              <w:t>kolorem ostrzegawczym (np. czerwonym)</w:t>
            </w: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 w celu wyeliminowania przypadkowego odbezpieczenia</w:t>
            </w:r>
          </w:p>
        </w:tc>
        <w:tc>
          <w:tcPr>
            <w:tcW w:w="1346" w:type="dxa"/>
            <w:gridSpan w:val="2"/>
            <w:vAlign w:val="center"/>
          </w:tcPr>
          <w:p w14:paraId="507C2931" w14:textId="0C352B56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6452523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4A90BD79" w14:textId="77777777" w:rsidTr="00BD567A">
        <w:trPr>
          <w:jc w:val="center"/>
        </w:trPr>
        <w:tc>
          <w:tcPr>
            <w:tcW w:w="492" w:type="dxa"/>
          </w:tcPr>
          <w:p w14:paraId="7660E16A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4820" w:type="dxa"/>
            <w:vAlign w:val="center"/>
          </w:tcPr>
          <w:p w14:paraId="7DB4A0FB" w14:textId="3F2E3E86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Możliwość wyboru akcentów kolorystycznych na szczytach oraz barierkach bocznych na podstawie wzornika otrzymanego od wykonawcy w wersji elektronicznej (min. 1000 kolorów) </w:t>
            </w:r>
          </w:p>
        </w:tc>
        <w:tc>
          <w:tcPr>
            <w:tcW w:w="1346" w:type="dxa"/>
            <w:gridSpan w:val="2"/>
            <w:vAlign w:val="center"/>
          </w:tcPr>
          <w:p w14:paraId="1590B898" w14:textId="1F368631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C0658FC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1A2F5737" w14:textId="77777777" w:rsidTr="00BD567A">
        <w:trPr>
          <w:jc w:val="center"/>
        </w:trPr>
        <w:tc>
          <w:tcPr>
            <w:tcW w:w="492" w:type="dxa"/>
          </w:tcPr>
          <w:p w14:paraId="2DC1A399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42.</w:t>
            </w:r>
          </w:p>
        </w:tc>
        <w:tc>
          <w:tcPr>
            <w:tcW w:w="4820" w:type="dxa"/>
            <w:vAlign w:val="center"/>
          </w:tcPr>
          <w:p w14:paraId="78ADF9D9" w14:textId="6C217F02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Dopuszczalne obciążenie robocze łóżka we wszystkich pozycjach min. 265 kg</w:t>
            </w:r>
          </w:p>
        </w:tc>
        <w:tc>
          <w:tcPr>
            <w:tcW w:w="1346" w:type="dxa"/>
            <w:gridSpan w:val="2"/>
            <w:vAlign w:val="center"/>
          </w:tcPr>
          <w:p w14:paraId="4556EECC" w14:textId="09C6BE73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2906" w:type="dxa"/>
            <w:vAlign w:val="center"/>
          </w:tcPr>
          <w:p w14:paraId="3313D06B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56A3C4B4" w14:textId="77777777" w:rsidTr="00BD567A">
        <w:trPr>
          <w:jc w:val="center"/>
        </w:trPr>
        <w:tc>
          <w:tcPr>
            <w:tcW w:w="492" w:type="dxa"/>
          </w:tcPr>
          <w:p w14:paraId="25319141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43.</w:t>
            </w:r>
          </w:p>
        </w:tc>
        <w:tc>
          <w:tcPr>
            <w:tcW w:w="4820" w:type="dxa"/>
            <w:vAlign w:val="center"/>
          </w:tcPr>
          <w:p w14:paraId="799E2DE5" w14:textId="5C1251E2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>Cały układ elektryczny o klasie szczelności min. IPX6</w:t>
            </w:r>
          </w:p>
        </w:tc>
        <w:tc>
          <w:tcPr>
            <w:tcW w:w="1346" w:type="dxa"/>
            <w:gridSpan w:val="2"/>
            <w:vAlign w:val="center"/>
          </w:tcPr>
          <w:p w14:paraId="4453AEBD" w14:textId="2885018B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TAK, PODAĆ</w:t>
            </w:r>
          </w:p>
        </w:tc>
        <w:tc>
          <w:tcPr>
            <w:tcW w:w="2906" w:type="dxa"/>
            <w:vAlign w:val="center"/>
          </w:tcPr>
          <w:p w14:paraId="59636EF0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46A6E324" w14:textId="77777777" w:rsidTr="00BD567A">
        <w:trPr>
          <w:jc w:val="center"/>
        </w:trPr>
        <w:tc>
          <w:tcPr>
            <w:tcW w:w="492" w:type="dxa"/>
          </w:tcPr>
          <w:p w14:paraId="63BE0D39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44.</w:t>
            </w:r>
          </w:p>
        </w:tc>
        <w:tc>
          <w:tcPr>
            <w:tcW w:w="4820" w:type="dxa"/>
            <w:vAlign w:val="center"/>
          </w:tcPr>
          <w:p w14:paraId="7364E073" w14:textId="45DC2324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Układ elektryczny wyposażony w akumulator pozwalający na wszystkie regulacje podczas transportu pacjenta oraz w przypadku zaniku zasilania</w:t>
            </w:r>
          </w:p>
        </w:tc>
        <w:tc>
          <w:tcPr>
            <w:tcW w:w="1346" w:type="dxa"/>
            <w:gridSpan w:val="2"/>
            <w:vAlign w:val="center"/>
          </w:tcPr>
          <w:p w14:paraId="000387FA" w14:textId="1198FB14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2844063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63CA2301" w14:textId="77777777" w:rsidTr="00BD567A">
        <w:trPr>
          <w:jc w:val="center"/>
        </w:trPr>
        <w:tc>
          <w:tcPr>
            <w:tcW w:w="492" w:type="dxa"/>
          </w:tcPr>
          <w:p w14:paraId="0B64C731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45.</w:t>
            </w:r>
          </w:p>
        </w:tc>
        <w:tc>
          <w:tcPr>
            <w:tcW w:w="4820" w:type="dxa"/>
            <w:vAlign w:val="center"/>
          </w:tcPr>
          <w:p w14:paraId="343A5C32" w14:textId="293D0654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Podstawa łóżka wyposażona w tworzywowe koła o średnicy min. 150 mm z systemem centralnej blokady oraz kołem kierunkowym (antystatycznym) za pomocą dźwigni wykonanej ze stali nierdzewnej, wykończonej estetycznym, antypoślizgowym tworzywem, dostępnej od strony nóg pacjenta na całej szerokości podstawy (łatwy dostęp z trzech stron np. w windzie)</w:t>
            </w:r>
          </w:p>
        </w:tc>
        <w:tc>
          <w:tcPr>
            <w:tcW w:w="1346" w:type="dxa"/>
            <w:gridSpan w:val="2"/>
            <w:vAlign w:val="center"/>
          </w:tcPr>
          <w:p w14:paraId="3DEFC940" w14:textId="34E4EFFB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30862FC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2AA9F8AE" w14:textId="77777777" w:rsidTr="00BD567A">
        <w:trPr>
          <w:jc w:val="center"/>
        </w:trPr>
        <w:tc>
          <w:tcPr>
            <w:tcW w:w="492" w:type="dxa"/>
          </w:tcPr>
          <w:p w14:paraId="0DE97162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46.</w:t>
            </w:r>
          </w:p>
        </w:tc>
        <w:tc>
          <w:tcPr>
            <w:tcW w:w="4820" w:type="dxa"/>
            <w:vAlign w:val="center"/>
          </w:tcPr>
          <w:p w14:paraId="1BE0D91C" w14:textId="25288DB9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Podstawa łóżka od strony głowy i nóg osłonięta estetyczną osłoną tworzywową </w:t>
            </w:r>
          </w:p>
        </w:tc>
        <w:tc>
          <w:tcPr>
            <w:tcW w:w="1346" w:type="dxa"/>
            <w:gridSpan w:val="2"/>
            <w:vAlign w:val="center"/>
          </w:tcPr>
          <w:p w14:paraId="1BF5B6E7" w14:textId="4DD72F1F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C768A72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39A1F0DE" w14:textId="77777777" w:rsidTr="00BD567A">
        <w:trPr>
          <w:jc w:val="center"/>
        </w:trPr>
        <w:tc>
          <w:tcPr>
            <w:tcW w:w="492" w:type="dxa"/>
          </w:tcPr>
          <w:p w14:paraId="55B5E6B4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47.</w:t>
            </w:r>
          </w:p>
        </w:tc>
        <w:tc>
          <w:tcPr>
            <w:tcW w:w="4820" w:type="dxa"/>
            <w:vAlign w:val="center"/>
          </w:tcPr>
          <w:p w14:paraId="1FD1B771" w14:textId="77777777" w:rsidR="005E7726" w:rsidRPr="00AB26CA" w:rsidRDefault="005E7726" w:rsidP="005E7726">
            <w:pPr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Wymiary całkowite łóżka:</w:t>
            </w:r>
          </w:p>
          <w:p w14:paraId="4B773D98" w14:textId="77777777" w:rsidR="005E7726" w:rsidRPr="00AB26CA" w:rsidRDefault="005E7726" w:rsidP="005E7726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długość: 2220 mm (+/- 10 mm)</w:t>
            </w:r>
          </w:p>
          <w:p w14:paraId="3E6069C6" w14:textId="68BF3227" w:rsidR="005E7726" w:rsidRPr="00AB26CA" w:rsidRDefault="005E7726" w:rsidP="005E7726">
            <w:pPr>
              <w:pStyle w:val="Akapitzlist"/>
              <w:numPr>
                <w:ilvl w:val="0"/>
                <w:numId w:val="23"/>
              </w:num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szerokość: 1010 mm </w:t>
            </w:r>
            <w:r w:rsidRPr="00AB26CA">
              <w:rPr>
                <w:rFonts w:ascii="Aptos" w:hAnsi="Aptos"/>
                <w:sz w:val="22"/>
                <w:szCs w:val="22"/>
              </w:rPr>
              <w:t>(+/- 10 mm)</w:t>
            </w:r>
          </w:p>
        </w:tc>
        <w:tc>
          <w:tcPr>
            <w:tcW w:w="1346" w:type="dxa"/>
            <w:gridSpan w:val="2"/>
            <w:vAlign w:val="center"/>
          </w:tcPr>
          <w:p w14:paraId="13C6975E" w14:textId="5337A84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4A99ABC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4693077B" w14:textId="77777777" w:rsidTr="00BD567A">
        <w:trPr>
          <w:jc w:val="center"/>
        </w:trPr>
        <w:tc>
          <w:tcPr>
            <w:tcW w:w="492" w:type="dxa"/>
          </w:tcPr>
          <w:p w14:paraId="14A254EF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48.</w:t>
            </w:r>
          </w:p>
        </w:tc>
        <w:tc>
          <w:tcPr>
            <w:tcW w:w="4820" w:type="dxa"/>
            <w:vAlign w:val="center"/>
          </w:tcPr>
          <w:p w14:paraId="32A117F6" w14:textId="0F997014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Prześwit pomiędzy podstawą, a podłożem min. 185 mm (np. w celu współpracy łóżka z podnośnikiem pacjenta)</w:t>
            </w:r>
          </w:p>
        </w:tc>
        <w:tc>
          <w:tcPr>
            <w:tcW w:w="1346" w:type="dxa"/>
            <w:gridSpan w:val="2"/>
            <w:vAlign w:val="center"/>
          </w:tcPr>
          <w:p w14:paraId="6921089D" w14:textId="193F9AD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3545D7B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3DEE9099" w14:textId="77777777" w:rsidTr="00BD567A">
        <w:trPr>
          <w:jc w:val="center"/>
        </w:trPr>
        <w:tc>
          <w:tcPr>
            <w:tcW w:w="492" w:type="dxa"/>
          </w:tcPr>
          <w:p w14:paraId="1192E4AF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49.</w:t>
            </w:r>
          </w:p>
        </w:tc>
        <w:tc>
          <w:tcPr>
            <w:tcW w:w="4820" w:type="dxa"/>
            <w:vAlign w:val="center"/>
          </w:tcPr>
          <w:p w14:paraId="0C6D5E06" w14:textId="77777777" w:rsidR="005E7726" w:rsidRPr="00AB26CA" w:rsidRDefault="005E7726" w:rsidP="005E7726">
            <w:pPr>
              <w:pStyle w:val="Akapitzlist"/>
              <w:ind w:left="0"/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Łóżko z możliwością przedłużenia leża o min. 30 cm za pomocą dźwigni zlokalizowanej pod szczytem od strony nóg w celu łatwego dostępu</w:t>
            </w:r>
          </w:p>
          <w:p w14:paraId="4B5BCFBC" w14:textId="5ABCCCD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Dopuszczalne obciążenie elementu przedłużenia co najmniej 140 kg </w:t>
            </w:r>
          </w:p>
        </w:tc>
        <w:tc>
          <w:tcPr>
            <w:tcW w:w="1346" w:type="dxa"/>
            <w:gridSpan w:val="2"/>
            <w:vAlign w:val="center"/>
          </w:tcPr>
          <w:p w14:paraId="1C3D480D" w14:textId="3823E4ED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601CBA6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5E7726" w:rsidRPr="00AB26CA" w14:paraId="1549F5EC" w14:textId="77777777" w:rsidTr="00BD567A">
        <w:trPr>
          <w:jc w:val="center"/>
        </w:trPr>
        <w:tc>
          <w:tcPr>
            <w:tcW w:w="492" w:type="dxa"/>
          </w:tcPr>
          <w:p w14:paraId="042E09A3" w14:textId="77777777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50.</w:t>
            </w:r>
          </w:p>
        </w:tc>
        <w:tc>
          <w:tcPr>
            <w:tcW w:w="4820" w:type="dxa"/>
            <w:vAlign w:val="center"/>
          </w:tcPr>
          <w:p w14:paraId="753473B3" w14:textId="180B4AF2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Łóżko wyposażone pod szczytem od strony głowy w dwa stalowe lakierowane proszkowo haczyki umożliwiające podwieszenie przewodu zasilającego (np. podczas transportu łóżka)</w:t>
            </w:r>
          </w:p>
        </w:tc>
        <w:tc>
          <w:tcPr>
            <w:tcW w:w="1346" w:type="dxa"/>
            <w:gridSpan w:val="2"/>
            <w:vAlign w:val="center"/>
          </w:tcPr>
          <w:p w14:paraId="784790C9" w14:textId="54122220" w:rsidR="005E7726" w:rsidRPr="00AB26CA" w:rsidRDefault="005E7726" w:rsidP="005E772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C8A6B79" w14:textId="77777777" w:rsidR="005E7726" w:rsidRPr="00AB26CA" w:rsidRDefault="005E7726" w:rsidP="005E772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71530E1B" w14:textId="77777777" w:rsidTr="007B7EED">
        <w:trPr>
          <w:jc w:val="center"/>
        </w:trPr>
        <w:tc>
          <w:tcPr>
            <w:tcW w:w="492" w:type="dxa"/>
          </w:tcPr>
          <w:p w14:paraId="71E1B4E0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51.</w:t>
            </w:r>
          </w:p>
        </w:tc>
        <w:tc>
          <w:tcPr>
            <w:tcW w:w="4820" w:type="dxa"/>
            <w:vAlign w:val="center"/>
          </w:tcPr>
          <w:p w14:paraId="7AE4DF05" w14:textId="1A4CF4AC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Łóżko posiadające po obu stronach leża stalowe, lakierowane proszkowo listwy do mocowania wyposażenia dodatkowego oraz worków urologicznych i drenażowych, wyposażone w przesuwne, tworzywowe haczyki (4 haczyki po każdej stronie łóżka) z możliwością dowolnego zawieszania wyposażenia - płynnie - na różnej odległości, adekwatnie do wzrostu leżącego pacjenta i montowanego wyposażenia  </w:t>
            </w:r>
          </w:p>
        </w:tc>
        <w:tc>
          <w:tcPr>
            <w:tcW w:w="1346" w:type="dxa"/>
            <w:gridSpan w:val="2"/>
            <w:vAlign w:val="center"/>
          </w:tcPr>
          <w:p w14:paraId="394CC784" w14:textId="1D190F9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18EE0CE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22F84F90" w14:textId="77777777" w:rsidTr="007B7EED">
        <w:trPr>
          <w:jc w:val="center"/>
        </w:trPr>
        <w:tc>
          <w:tcPr>
            <w:tcW w:w="492" w:type="dxa"/>
          </w:tcPr>
          <w:p w14:paraId="1A5128C2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52.</w:t>
            </w:r>
          </w:p>
        </w:tc>
        <w:tc>
          <w:tcPr>
            <w:tcW w:w="4820" w:type="dxa"/>
            <w:vAlign w:val="center"/>
          </w:tcPr>
          <w:p w14:paraId="15533258" w14:textId="77777777" w:rsidR="00001E03" w:rsidRPr="00AB26CA" w:rsidRDefault="00001E03" w:rsidP="00001E03">
            <w:pPr>
              <w:jc w:val="both"/>
              <w:rPr>
                <w:rFonts w:ascii="Aptos" w:hAnsi="Aptos"/>
                <w:color w:val="000000"/>
                <w:sz w:val="22"/>
                <w:szCs w:val="22"/>
                <w:u w:val="single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  <w:u w:val="single"/>
              </w:rPr>
              <w:t>Wyposażenie łóżka:</w:t>
            </w:r>
          </w:p>
          <w:p w14:paraId="33BF14DD" w14:textId="77777777" w:rsidR="00001E03" w:rsidRPr="00AB26CA" w:rsidRDefault="00001E03" w:rsidP="00001E03">
            <w:pPr>
              <w:numPr>
                <w:ilvl w:val="0"/>
                <w:numId w:val="24"/>
              </w:num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Wieszak kroplówki wykonany ze stali nierdzewnej z regulacją wysokości oraz min. 4 haczykami. Wieszak kroplówki wyprofilowany w sposób umożliwiający korzystanie z wieszaka przy panelach i kolumnach naściennych</w:t>
            </w:r>
          </w:p>
          <w:p w14:paraId="36955333" w14:textId="53FD03EE" w:rsidR="00001E03" w:rsidRPr="00AB26CA" w:rsidRDefault="00001E03" w:rsidP="00001E03">
            <w:pPr>
              <w:pStyle w:val="Akapitzlist"/>
              <w:numPr>
                <w:ilvl w:val="0"/>
                <w:numId w:val="24"/>
              </w:num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Półka na pościel wysuwana spod leża na prowadnicach wykonana z tworzywa ABS, dopuszczalne obciążenie półki min. 15 kg </w:t>
            </w:r>
          </w:p>
        </w:tc>
        <w:tc>
          <w:tcPr>
            <w:tcW w:w="1346" w:type="dxa"/>
            <w:gridSpan w:val="2"/>
            <w:vAlign w:val="center"/>
          </w:tcPr>
          <w:p w14:paraId="19A59243" w14:textId="6577DE8F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FE8D9CB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5BF2CDA8" w14:textId="77777777" w:rsidTr="007B7EED">
        <w:trPr>
          <w:jc w:val="center"/>
        </w:trPr>
        <w:tc>
          <w:tcPr>
            <w:tcW w:w="492" w:type="dxa"/>
          </w:tcPr>
          <w:p w14:paraId="2B1102E2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53.</w:t>
            </w:r>
          </w:p>
        </w:tc>
        <w:tc>
          <w:tcPr>
            <w:tcW w:w="4820" w:type="dxa"/>
            <w:vAlign w:val="center"/>
          </w:tcPr>
          <w:p w14:paraId="021FC773" w14:textId="6B0C388E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Łóżko wyposażone w szafkę przyłóżkową posiadającą dwustronnie wysuwaną szufladę oraz dwustronnie otwierane drzwi</w:t>
            </w:r>
          </w:p>
        </w:tc>
        <w:tc>
          <w:tcPr>
            <w:tcW w:w="1346" w:type="dxa"/>
            <w:gridSpan w:val="2"/>
            <w:vAlign w:val="center"/>
          </w:tcPr>
          <w:p w14:paraId="18332F77" w14:textId="42A1F176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EB0B3E8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486F1217" w14:textId="77777777" w:rsidTr="007B7EED">
        <w:trPr>
          <w:jc w:val="center"/>
        </w:trPr>
        <w:tc>
          <w:tcPr>
            <w:tcW w:w="492" w:type="dxa"/>
          </w:tcPr>
          <w:p w14:paraId="0CC881F9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54.</w:t>
            </w:r>
          </w:p>
        </w:tc>
        <w:tc>
          <w:tcPr>
            <w:tcW w:w="4820" w:type="dxa"/>
            <w:vAlign w:val="center"/>
          </w:tcPr>
          <w:p w14:paraId="032EDC11" w14:textId="4EE292E6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Konstrukcja szafki wykonana z kształtowników stalowych i blachy ocynkowanej </w:t>
            </w: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zabezpieczonych antykorozyjnie powłoką epoksydową </w:t>
            </w:r>
          </w:p>
        </w:tc>
        <w:tc>
          <w:tcPr>
            <w:tcW w:w="1346" w:type="dxa"/>
            <w:gridSpan w:val="2"/>
            <w:vAlign w:val="center"/>
          </w:tcPr>
          <w:p w14:paraId="37BD2AE7" w14:textId="59B909B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F23B8A2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50B474E3" w14:textId="77777777" w:rsidTr="007B7EED">
        <w:trPr>
          <w:jc w:val="center"/>
        </w:trPr>
        <w:tc>
          <w:tcPr>
            <w:tcW w:w="492" w:type="dxa"/>
          </w:tcPr>
          <w:p w14:paraId="6815E447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55.</w:t>
            </w:r>
          </w:p>
        </w:tc>
        <w:tc>
          <w:tcPr>
            <w:tcW w:w="4820" w:type="dxa"/>
            <w:vAlign w:val="center"/>
          </w:tcPr>
          <w:p w14:paraId="2AE37586" w14:textId="652A705F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Elementy konstrukcyjne szafki wykończone farbą epoksydową, pozostałe komponenty ruchome narażone na częste działanie (np. prowadnice, elementy regulacji blatu bocznego) - chromowane</w:t>
            </w:r>
          </w:p>
        </w:tc>
        <w:tc>
          <w:tcPr>
            <w:tcW w:w="1346" w:type="dxa"/>
            <w:gridSpan w:val="2"/>
            <w:vAlign w:val="center"/>
          </w:tcPr>
          <w:p w14:paraId="73206793" w14:textId="2AB6A71F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D3260B3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59A01639" w14:textId="77777777" w:rsidTr="007B7EED">
        <w:trPr>
          <w:jc w:val="center"/>
        </w:trPr>
        <w:tc>
          <w:tcPr>
            <w:tcW w:w="492" w:type="dxa"/>
          </w:tcPr>
          <w:p w14:paraId="35F51BB5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56.</w:t>
            </w:r>
          </w:p>
        </w:tc>
        <w:tc>
          <w:tcPr>
            <w:tcW w:w="4820" w:type="dxa"/>
            <w:vAlign w:val="center"/>
          </w:tcPr>
          <w:p w14:paraId="2825DF27" w14:textId="77777777" w:rsidR="00001E03" w:rsidRPr="00AB26CA" w:rsidRDefault="00001E03" w:rsidP="00001E03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Fronty szuflady i drzwi wykonane z płyt HPL o grubości min. 10 mm, </w:t>
            </w: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odpornych na wysoką temperaturę, środki dezynfekcyjne oraz wilgoć</w:t>
            </w:r>
          </w:p>
          <w:p w14:paraId="4FEEB18F" w14:textId="77777777" w:rsidR="00001E03" w:rsidRPr="00AB26CA" w:rsidRDefault="00001E03" w:rsidP="00001E03">
            <w:pPr>
              <w:jc w:val="both"/>
              <w:rPr>
                <w:rFonts w:ascii="Aptos" w:hAnsi="Aptos"/>
                <w:color w:val="000000"/>
                <w:sz w:val="22"/>
                <w:szCs w:val="22"/>
              </w:rPr>
            </w:pPr>
          </w:p>
          <w:p w14:paraId="3A1B6BDD" w14:textId="131EA55A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Możliwość wyboru koloru frontów z palety producenta </w:t>
            </w:r>
          </w:p>
        </w:tc>
        <w:tc>
          <w:tcPr>
            <w:tcW w:w="1346" w:type="dxa"/>
            <w:gridSpan w:val="2"/>
            <w:vAlign w:val="center"/>
          </w:tcPr>
          <w:p w14:paraId="4905C478" w14:textId="3C360A7B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D4EF87F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308B2BAA" w14:textId="77777777" w:rsidTr="007B7EED">
        <w:trPr>
          <w:jc w:val="center"/>
        </w:trPr>
        <w:tc>
          <w:tcPr>
            <w:tcW w:w="492" w:type="dxa"/>
          </w:tcPr>
          <w:p w14:paraId="2E088A14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57.</w:t>
            </w:r>
          </w:p>
        </w:tc>
        <w:tc>
          <w:tcPr>
            <w:tcW w:w="4820" w:type="dxa"/>
            <w:vAlign w:val="center"/>
          </w:tcPr>
          <w:p w14:paraId="18A5E3A8" w14:textId="19BA1E7A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Czoła szuflady i drzwi posiadające wyprofilowane jako jednolity element uchwyty do otwierania (nie </w:t>
            </w:r>
            <w:r w:rsidRPr="00AB26CA">
              <w:rPr>
                <w:rFonts w:ascii="Aptos" w:hAnsi="Aptos"/>
                <w:sz w:val="22"/>
                <w:szCs w:val="22"/>
              </w:rPr>
              <w:lastRenderedPageBreak/>
              <w:t>dopuszcza się uchwytów dokręcanych, wystających poza szufladę i drzwi)</w:t>
            </w:r>
          </w:p>
        </w:tc>
        <w:tc>
          <w:tcPr>
            <w:tcW w:w="1346" w:type="dxa"/>
            <w:gridSpan w:val="2"/>
            <w:vAlign w:val="center"/>
          </w:tcPr>
          <w:p w14:paraId="2F1B54F6" w14:textId="003CEFB2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906" w:type="dxa"/>
            <w:vAlign w:val="center"/>
          </w:tcPr>
          <w:p w14:paraId="46972C4C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421A81C2" w14:textId="77777777" w:rsidTr="007B7EED">
        <w:trPr>
          <w:jc w:val="center"/>
        </w:trPr>
        <w:tc>
          <w:tcPr>
            <w:tcW w:w="492" w:type="dxa"/>
          </w:tcPr>
          <w:p w14:paraId="6616DA3E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58.</w:t>
            </w:r>
          </w:p>
        </w:tc>
        <w:tc>
          <w:tcPr>
            <w:tcW w:w="4820" w:type="dxa"/>
            <w:vAlign w:val="center"/>
          </w:tcPr>
          <w:p w14:paraId="15BF734A" w14:textId="142FEB51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Blaty szafki (główny i dodatkowy) wykonane z płyt HPL o grubości min. 8 mm odpornych na wysoką temperaturę, środki dezynfekcyjne oraz wilgoć</w:t>
            </w:r>
          </w:p>
        </w:tc>
        <w:tc>
          <w:tcPr>
            <w:tcW w:w="1346" w:type="dxa"/>
            <w:gridSpan w:val="2"/>
            <w:vAlign w:val="center"/>
          </w:tcPr>
          <w:p w14:paraId="6CB68D89" w14:textId="3CC43F6E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260AEB1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5A0C4DC8" w14:textId="77777777" w:rsidTr="007B7EED">
        <w:trPr>
          <w:jc w:val="center"/>
        </w:trPr>
        <w:tc>
          <w:tcPr>
            <w:tcW w:w="492" w:type="dxa"/>
          </w:tcPr>
          <w:p w14:paraId="0DF0D7EE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59.</w:t>
            </w:r>
          </w:p>
        </w:tc>
        <w:tc>
          <w:tcPr>
            <w:tcW w:w="4820" w:type="dxa"/>
            <w:vAlign w:val="center"/>
          </w:tcPr>
          <w:p w14:paraId="0D63305C" w14:textId="77777777" w:rsidR="00001E03" w:rsidRPr="00AB26CA" w:rsidRDefault="00001E03" w:rsidP="00001E03">
            <w:pPr>
              <w:ind w:left="32"/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Dodatkowy blat zintegrowany z korpusem szafki, posiadający możliwość regulacji wysokości za pomocą sprężyny gazowej </w:t>
            </w:r>
          </w:p>
          <w:p w14:paraId="6B9880E0" w14:textId="3142FA29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Sprężyna gazowa i mechanizm regulacji w całości zabudowane w celu uniknięcia kontaktu pacjenta z elementami mechanicznymi szafki</w:t>
            </w:r>
          </w:p>
        </w:tc>
        <w:tc>
          <w:tcPr>
            <w:tcW w:w="1346" w:type="dxa"/>
            <w:gridSpan w:val="2"/>
            <w:vAlign w:val="center"/>
          </w:tcPr>
          <w:p w14:paraId="54951326" w14:textId="4FC2288B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60C89B8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7E2228AB" w14:textId="77777777" w:rsidTr="007B7EED">
        <w:trPr>
          <w:jc w:val="center"/>
        </w:trPr>
        <w:tc>
          <w:tcPr>
            <w:tcW w:w="492" w:type="dxa"/>
          </w:tcPr>
          <w:p w14:paraId="2510C7E7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60.</w:t>
            </w:r>
          </w:p>
        </w:tc>
        <w:tc>
          <w:tcPr>
            <w:tcW w:w="4820" w:type="dxa"/>
            <w:vAlign w:val="center"/>
          </w:tcPr>
          <w:p w14:paraId="0FD19F05" w14:textId="7183CE55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Regulacja wysokości dodatkowego blatu w zakresie 945 - 1165 mm (+/- 10 mm)</w:t>
            </w:r>
          </w:p>
        </w:tc>
        <w:tc>
          <w:tcPr>
            <w:tcW w:w="1346" w:type="dxa"/>
            <w:gridSpan w:val="2"/>
            <w:vAlign w:val="center"/>
          </w:tcPr>
          <w:p w14:paraId="77CE3BD5" w14:textId="669A2C98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DDA6359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2082CD2B" w14:textId="77777777" w:rsidTr="00196A54">
        <w:trPr>
          <w:jc w:val="center"/>
        </w:trPr>
        <w:tc>
          <w:tcPr>
            <w:tcW w:w="492" w:type="dxa"/>
          </w:tcPr>
          <w:p w14:paraId="7F7F1211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61.</w:t>
            </w:r>
          </w:p>
        </w:tc>
        <w:tc>
          <w:tcPr>
            <w:tcW w:w="4820" w:type="dxa"/>
            <w:vAlign w:val="center"/>
          </w:tcPr>
          <w:p w14:paraId="48E51062" w14:textId="647E2D6F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Dodatkowy blat o wymiarach 620 x 395 mm (+/- 10 mm) z możliwością wysunięcia w poziomie o 135 mm (+/- 10 mm) w celu łatwego pozycjonowania nad łóżkiem </w:t>
            </w:r>
          </w:p>
        </w:tc>
        <w:tc>
          <w:tcPr>
            <w:tcW w:w="1346" w:type="dxa"/>
            <w:gridSpan w:val="2"/>
            <w:vAlign w:val="center"/>
          </w:tcPr>
          <w:p w14:paraId="16B26355" w14:textId="4DE9626A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49984A7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45C08C86" w14:textId="77777777" w:rsidTr="00196A54">
        <w:trPr>
          <w:jc w:val="center"/>
        </w:trPr>
        <w:tc>
          <w:tcPr>
            <w:tcW w:w="492" w:type="dxa"/>
          </w:tcPr>
          <w:p w14:paraId="55059D92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62.</w:t>
            </w:r>
          </w:p>
        </w:tc>
        <w:tc>
          <w:tcPr>
            <w:tcW w:w="4820" w:type="dxa"/>
            <w:vAlign w:val="center"/>
          </w:tcPr>
          <w:p w14:paraId="537AD7A9" w14:textId="57A1D71C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Dodatkowy blat posiadający możliwość pochylenia w zakresie min. 0</w:t>
            </w:r>
            <w:r w:rsidRPr="00AB26CA">
              <w:rPr>
                <w:rFonts w:ascii="Aptos" w:hAnsi="Aptos"/>
                <w:sz w:val="22"/>
                <w:szCs w:val="22"/>
                <w:vertAlign w:val="superscript"/>
              </w:rPr>
              <w:t>o</w:t>
            </w:r>
            <w:r w:rsidRPr="00AB26CA">
              <w:rPr>
                <w:rFonts w:ascii="Aptos" w:hAnsi="Aptos"/>
                <w:sz w:val="22"/>
                <w:szCs w:val="22"/>
              </w:rPr>
              <w:t xml:space="preserve"> - 60</w:t>
            </w:r>
            <w:r w:rsidRPr="00AB26CA">
              <w:rPr>
                <w:rFonts w:ascii="Aptos" w:hAnsi="Aptos"/>
                <w:sz w:val="22"/>
                <w:szCs w:val="22"/>
                <w:vertAlign w:val="superscript"/>
              </w:rPr>
              <w:t xml:space="preserve">0 </w:t>
            </w:r>
            <w:r w:rsidRPr="00AB26CA">
              <w:rPr>
                <w:rFonts w:ascii="Aptos" w:hAnsi="Aptos"/>
                <w:sz w:val="22"/>
                <w:szCs w:val="22"/>
              </w:rPr>
              <w:t>z co najmniej 6 pozycjami zablokowania i możliwością ustawienia pod różnym kątem z powyższego zakresu</w:t>
            </w:r>
          </w:p>
        </w:tc>
        <w:tc>
          <w:tcPr>
            <w:tcW w:w="1346" w:type="dxa"/>
            <w:gridSpan w:val="2"/>
            <w:vAlign w:val="center"/>
          </w:tcPr>
          <w:p w14:paraId="2AB03E45" w14:textId="0D716855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651A8AB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7B8BC78D" w14:textId="77777777" w:rsidTr="00196A54">
        <w:trPr>
          <w:jc w:val="center"/>
        </w:trPr>
        <w:tc>
          <w:tcPr>
            <w:tcW w:w="492" w:type="dxa"/>
          </w:tcPr>
          <w:p w14:paraId="06DBD9CF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63.</w:t>
            </w:r>
          </w:p>
        </w:tc>
        <w:tc>
          <w:tcPr>
            <w:tcW w:w="4820" w:type="dxa"/>
            <w:vAlign w:val="center"/>
          </w:tcPr>
          <w:p w14:paraId="3B3F879B" w14:textId="76C63A90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Dodatkowy blat z możliwością obrotu w poziomie o 360</w:t>
            </w:r>
            <w:r w:rsidRPr="00AB26CA">
              <w:rPr>
                <w:rFonts w:ascii="Aptos" w:hAnsi="Aptos"/>
                <w:color w:val="000000"/>
                <w:sz w:val="22"/>
                <w:szCs w:val="22"/>
                <w:vertAlign w:val="superscript"/>
              </w:rPr>
              <w:t>o</w:t>
            </w:r>
            <w:r w:rsidRPr="00AB26CA">
              <w:rPr>
                <w:rFonts w:ascii="Aptos" w:hAnsi="Aptos"/>
                <w:color w:val="000000"/>
                <w:sz w:val="22"/>
                <w:szCs w:val="22"/>
              </w:rPr>
              <w:t xml:space="preserve"> w celu zastosowania go jako dodatkowa półka nad blatem głównym lub stolik / tablet nad łóżkiem bez konieczności obracania szafki</w:t>
            </w:r>
          </w:p>
        </w:tc>
        <w:tc>
          <w:tcPr>
            <w:tcW w:w="1346" w:type="dxa"/>
            <w:gridSpan w:val="2"/>
            <w:vAlign w:val="center"/>
          </w:tcPr>
          <w:p w14:paraId="0F422200" w14:textId="52BC46F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71F018F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2323775C" w14:textId="77777777" w:rsidTr="00196A54">
        <w:trPr>
          <w:jc w:val="center"/>
        </w:trPr>
        <w:tc>
          <w:tcPr>
            <w:tcW w:w="492" w:type="dxa"/>
          </w:tcPr>
          <w:p w14:paraId="0BBDEB65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64.</w:t>
            </w:r>
          </w:p>
        </w:tc>
        <w:tc>
          <w:tcPr>
            <w:tcW w:w="4820" w:type="dxa"/>
            <w:vAlign w:val="center"/>
          </w:tcPr>
          <w:p w14:paraId="2DC1AE02" w14:textId="77777777" w:rsidR="00001E03" w:rsidRPr="00AB26CA" w:rsidRDefault="00001E03" w:rsidP="00001E03">
            <w:pPr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Szafka wyposażona w szufladę o wysokości min. 13 cm, wysuwaną dwustronnie na prowadnicach ślizgowych gwarantujących płynne i ciche otwieranie</w:t>
            </w:r>
          </w:p>
          <w:p w14:paraId="0FFC32EC" w14:textId="7A3D5AC4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Prowadnice z blokadą gwarantującą zatrzymywanie jej w odpowiednim miejscu podczas zamykania</w:t>
            </w:r>
          </w:p>
        </w:tc>
        <w:tc>
          <w:tcPr>
            <w:tcW w:w="1346" w:type="dxa"/>
            <w:gridSpan w:val="2"/>
            <w:vAlign w:val="center"/>
          </w:tcPr>
          <w:p w14:paraId="593A482C" w14:textId="1BFB5384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BEFA1EB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1E976E68" w14:textId="77777777" w:rsidTr="00196A54">
        <w:trPr>
          <w:jc w:val="center"/>
        </w:trPr>
        <w:tc>
          <w:tcPr>
            <w:tcW w:w="492" w:type="dxa"/>
          </w:tcPr>
          <w:p w14:paraId="22A6C6BC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65.</w:t>
            </w:r>
          </w:p>
        </w:tc>
        <w:tc>
          <w:tcPr>
            <w:tcW w:w="4820" w:type="dxa"/>
            <w:vAlign w:val="center"/>
          </w:tcPr>
          <w:p w14:paraId="1ECFFB74" w14:textId="77777777" w:rsidR="00001E03" w:rsidRPr="00AB26CA" w:rsidRDefault="00001E03" w:rsidP="00001E03">
            <w:pPr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Wewnątrz szafki przestrzeń na rzeczy pacjenta podzielona na 2 strefy za pomocą półki wykonanej z blachy ocynkowanej, wykończonej farbą epoksydową, zamocowanej na stałe</w:t>
            </w:r>
          </w:p>
          <w:p w14:paraId="2BEE5A7F" w14:textId="77777777" w:rsidR="00001E03" w:rsidRPr="00AB26CA" w:rsidRDefault="00001E03" w:rsidP="00001E03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  <w:p w14:paraId="72128D4E" w14:textId="77777777" w:rsidR="00001E03" w:rsidRPr="00AB26CA" w:rsidRDefault="00001E03" w:rsidP="00001E03">
            <w:pPr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Górna przestrzeń na rzeczy pacjenta 15 cm (+/- 2 cm)</w:t>
            </w:r>
          </w:p>
          <w:p w14:paraId="7322EA9E" w14:textId="4CC3DB00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Dolna przestrzeń na rzeczy pacjenta 30 cm (+/- 2 cm)</w:t>
            </w:r>
          </w:p>
        </w:tc>
        <w:tc>
          <w:tcPr>
            <w:tcW w:w="1346" w:type="dxa"/>
            <w:gridSpan w:val="2"/>
            <w:vAlign w:val="center"/>
          </w:tcPr>
          <w:p w14:paraId="1D8FA4D0" w14:textId="13BFA401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AB28B51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572D9644" w14:textId="77777777" w:rsidTr="00196A54">
        <w:trPr>
          <w:jc w:val="center"/>
        </w:trPr>
        <w:tc>
          <w:tcPr>
            <w:tcW w:w="492" w:type="dxa"/>
          </w:tcPr>
          <w:p w14:paraId="3273464D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66.</w:t>
            </w:r>
          </w:p>
        </w:tc>
        <w:tc>
          <w:tcPr>
            <w:tcW w:w="4820" w:type="dxa"/>
            <w:vAlign w:val="center"/>
          </w:tcPr>
          <w:p w14:paraId="0B5CCC7F" w14:textId="10B57DF9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Na zewnątrz szafki w dolnej części 2 niezależne miejsca na butelki z napojami oraz miejsce na podręczne rzeczy pacjenta (np. kapcie / gazety)</w:t>
            </w:r>
          </w:p>
        </w:tc>
        <w:tc>
          <w:tcPr>
            <w:tcW w:w="1346" w:type="dxa"/>
            <w:gridSpan w:val="2"/>
            <w:vAlign w:val="center"/>
          </w:tcPr>
          <w:p w14:paraId="021DD36C" w14:textId="3A0384EB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D447AF3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3F53A848" w14:textId="77777777" w:rsidTr="00196A54">
        <w:trPr>
          <w:jc w:val="center"/>
        </w:trPr>
        <w:tc>
          <w:tcPr>
            <w:tcW w:w="492" w:type="dxa"/>
          </w:tcPr>
          <w:p w14:paraId="0AEAA551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67.</w:t>
            </w:r>
          </w:p>
        </w:tc>
        <w:tc>
          <w:tcPr>
            <w:tcW w:w="4820" w:type="dxa"/>
            <w:vAlign w:val="center"/>
          </w:tcPr>
          <w:p w14:paraId="36E0C2E0" w14:textId="1DAE6D4F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Podstawa szafki wykonana z płyty HPL o grubości min. 8 mm, odpornej na wysoką temperaturę, środki dezynfekcyjne oraz wilgoć,</w:t>
            </w:r>
            <w:r w:rsidRPr="00AB26CA">
              <w:rPr>
                <w:rFonts w:ascii="Aptos" w:hAnsi="Aptos"/>
                <w:sz w:val="22"/>
                <w:szCs w:val="22"/>
              </w:rPr>
              <w:t xml:space="preserve"> wyposażona w oraz cztery obrotowe koła o średnicy min. 50 mm, min. dwa koła z blokadą</w:t>
            </w:r>
          </w:p>
        </w:tc>
        <w:tc>
          <w:tcPr>
            <w:tcW w:w="1346" w:type="dxa"/>
            <w:gridSpan w:val="2"/>
            <w:vAlign w:val="center"/>
          </w:tcPr>
          <w:p w14:paraId="67A0CDC2" w14:textId="340EFAF2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F028922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253486FD" w14:textId="77777777" w:rsidTr="00196A54">
        <w:trPr>
          <w:jc w:val="center"/>
        </w:trPr>
        <w:tc>
          <w:tcPr>
            <w:tcW w:w="492" w:type="dxa"/>
          </w:tcPr>
          <w:p w14:paraId="076B9E36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68.</w:t>
            </w:r>
          </w:p>
        </w:tc>
        <w:tc>
          <w:tcPr>
            <w:tcW w:w="4820" w:type="dxa"/>
            <w:vAlign w:val="center"/>
          </w:tcPr>
          <w:p w14:paraId="46A13F1B" w14:textId="47A43DD9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Nad kołami tworzywowe krążki odbojowe zabezpieczające szafkę i ściany przed uszkodzeniami </w:t>
            </w:r>
          </w:p>
        </w:tc>
        <w:tc>
          <w:tcPr>
            <w:tcW w:w="1346" w:type="dxa"/>
            <w:gridSpan w:val="2"/>
            <w:vAlign w:val="center"/>
          </w:tcPr>
          <w:p w14:paraId="32FEBF35" w14:textId="3DBDEC02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1FA2A45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033B4BBD" w14:textId="77777777" w:rsidTr="00196A54">
        <w:trPr>
          <w:jc w:val="center"/>
        </w:trPr>
        <w:tc>
          <w:tcPr>
            <w:tcW w:w="492" w:type="dxa"/>
          </w:tcPr>
          <w:p w14:paraId="6B2B5D5E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69.</w:t>
            </w:r>
          </w:p>
        </w:tc>
        <w:tc>
          <w:tcPr>
            <w:tcW w:w="4820" w:type="dxa"/>
            <w:vAlign w:val="center"/>
          </w:tcPr>
          <w:p w14:paraId="02E598FC" w14:textId="77777777" w:rsidR="00001E03" w:rsidRPr="00AB26CA" w:rsidRDefault="00001E03" w:rsidP="00001E03">
            <w:pPr>
              <w:pStyle w:val="Akapitzlist"/>
              <w:ind w:left="0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Wymiary szafki: </w:t>
            </w:r>
          </w:p>
          <w:p w14:paraId="3D2AA548" w14:textId="77777777" w:rsidR="00001E03" w:rsidRPr="00AB26CA" w:rsidRDefault="00001E03" w:rsidP="00001E03">
            <w:pPr>
              <w:pStyle w:val="Akapitzlist"/>
              <w:ind w:left="0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a) szerokość całkowita: 645 mm (+/- 10 mm)</w:t>
            </w:r>
          </w:p>
          <w:p w14:paraId="28139BAB" w14:textId="77777777" w:rsidR="00001E03" w:rsidRPr="00AB26CA" w:rsidRDefault="00001E03" w:rsidP="00001E03">
            <w:pPr>
              <w:pStyle w:val="Akapitzlist"/>
              <w:ind w:left="0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b) głębokość całkowita: 400 mm (+/- 10 mm)</w:t>
            </w:r>
          </w:p>
          <w:p w14:paraId="79A9C798" w14:textId="1347B7CE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c) wysokość do blatu głównego: 730 mm (+/- 10 mm)</w:t>
            </w:r>
          </w:p>
        </w:tc>
        <w:tc>
          <w:tcPr>
            <w:tcW w:w="1346" w:type="dxa"/>
            <w:gridSpan w:val="2"/>
            <w:vAlign w:val="center"/>
          </w:tcPr>
          <w:p w14:paraId="015B1A84" w14:textId="3A13D741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F14FD04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70AA67C0" w14:textId="77777777" w:rsidTr="00196A54">
        <w:trPr>
          <w:jc w:val="center"/>
        </w:trPr>
        <w:tc>
          <w:tcPr>
            <w:tcW w:w="492" w:type="dxa"/>
          </w:tcPr>
          <w:p w14:paraId="14D54301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70.</w:t>
            </w:r>
          </w:p>
        </w:tc>
        <w:tc>
          <w:tcPr>
            <w:tcW w:w="4820" w:type="dxa"/>
            <w:vAlign w:val="center"/>
          </w:tcPr>
          <w:p w14:paraId="54783513" w14:textId="416314A8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Klasyfikacja ogniowa zastosowanych materiałów M2</w:t>
            </w:r>
          </w:p>
        </w:tc>
        <w:tc>
          <w:tcPr>
            <w:tcW w:w="1346" w:type="dxa"/>
            <w:gridSpan w:val="2"/>
            <w:vAlign w:val="center"/>
          </w:tcPr>
          <w:p w14:paraId="2298F97A" w14:textId="263599E1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1A777C3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27F13AF0" w14:textId="77777777" w:rsidTr="00E84D56">
        <w:trPr>
          <w:jc w:val="center"/>
        </w:trPr>
        <w:tc>
          <w:tcPr>
            <w:tcW w:w="492" w:type="dxa"/>
          </w:tcPr>
          <w:p w14:paraId="545B30E0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71.</w:t>
            </w:r>
          </w:p>
        </w:tc>
        <w:tc>
          <w:tcPr>
            <w:tcW w:w="4820" w:type="dxa"/>
            <w:vAlign w:val="center"/>
          </w:tcPr>
          <w:p w14:paraId="496EF297" w14:textId="235B114C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Waga szafki max 40 kg</w:t>
            </w:r>
          </w:p>
        </w:tc>
        <w:tc>
          <w:tcPr>
            <w:tcW w:w="1346" w:type="dxa"/>
            <w:gridSpan w:val="2"/>
            <w:vAlign w:val="center"/>
          </w:tcPr>
          <w:p w14:paraId="405D764E" w14:textId="34F88710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C9053F1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129FCE97" w14:textId="77777777" w:rsidTr="00E84D56">
        <w:trPr>
          <w:jc w:val="center"/>
        </w:trPr>
        <w:tc>
          <w:tcPr>
            <w:tcW w:w="492" w:type="dxa"/>
          </w:tcPr>
          <w:p w14:paraId="6C6EE2B9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72.</w:t>
            </w:r>
          </w:p>
        </w:tc>
        <w:tc>
          <w:tcPr>
            <w:tcW w:w="4820" w:type="dxa"/>
            <w:vAlign w:val="center"/>
          </w:tcPr>
          <w:p w14:paraId="74FCD5BB" w14:textId="77B344E8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bookmarkStart w:id="0" w:name="_Hlk181868248"/>
            <w:r w:rsidRPr="00AB26CA">
              <w:rPr>
                <w:rFonts w:ascii="Aptos" w:eastAsia="Calibri" w:hAnsi="Aptos"/>
                <w:sz w:val="22"/>
                <w:szCs w:val="22"/>
              </w:rPr>
              <w:t>Łóżko wyposażone w materac przeciwodleżynowy przeznaczony do zastosowań terapeutycznych w środowisku szpitalnym dla pacjentów ze średnim i wysokim ryzykiem powstawania odleżyn jako środek w profilaktyce i leczeniu odleżyn do II stopnia</w:t>
            </w:r>
            <w:bookmarkEnd w:id="0"/>
          </w:p>
        </w:tc>
        <w:tc>
          <w:tcPr>
            <w:tcW w:w="1346" w:type="dxa"/>
            <w:gridSpan w:val="2"/>
            <w:vAlign w:val="center"/>
          </w:tcPr>
          <w:p w14:paraId="22A050F6" w14:textId="3D6247E1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B4EA1BD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1BA2EDEF" w14:textId="77777777" w:rsidTr="00E84D56">
        <w:trPr>
          <w:jc w:val="center"/>
        </w:trPr>
        <w:tc>
          <w:tcPr>
            <w:tcW w:w="492" w:type="dxa"/>
          </w:tcPr>
          <w:p w14:paraId="17C5454F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73.</w:t>
            </w:r>
          </w:p>
        </w:tc>
        <w:tc>
          <w:tcPr>
            <w:tcW w:w="4820" w:type="dxa"/>
            <w:vAlign w:val="center"/>
          </w:tcPr>
          <w:p w14:paraId="0600A1FF" w14:textId="3367703E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bookmarkStart w:id="1" w:name="_Hlk181858604"/>
            <w:r w:rsidRPr="00AB26CA">
              <w:rPr>
                <w:rFonts w:ascii="Aptos" w:eastAsia="Calibri" w:hAnsi="Aptos"/>
                <w:sz w:val="22"/>
                <w:szCs w:val="22"/>
              </w:rPr>
              <w:t>Dopuszczalne obciążenie materaca gwarantujące pełną skuteczność i profilaktykę odleżyn min. 230 kg</w:t>
            </w:r>
            <w:bookmarkEnd w:id="1"/>
          </w:p>
        </w:tc>
        <w:tc>
          <w:tcPr>
            <w:tcW w:w="1346" w:type="dxa"/>
            <w:gridSpan w:val="2"/>
            <w:vAlign w:val="center"/>
          </w:tcPr>
          <w:p w14:paraId="61537340" w14:textId="7E6C5F1F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TAK, PODAĆ</w:t>
            </w:r>
          </w:p>
        </w:tc>
        <w:tc>
          <w:tcPr>
            <w:tcW w:w="2906" w:type="dxa"/>
            <w:vAlign w:val="center"/>
          </w:tcPr>
          <w:p w14:paraId="59794041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6EEF8C0C" w14:textId="77777777" w:rsidTr="00E84D56">
        <w:trPr>
          <w:jc w:val="center"/>
        </w:trPr>
        <w:tc>
          <w:tcPr>
            <w:tcW w:w="492" w:type="dxa"/>
          </w:tcPr>
          <w:p w14:paraId="548EA804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74.</w:t>
            </w:r>
          </w:p>
        </w:tc>
        <w:tc>
          <w:tcPr>
            <w:tcW w:w="4820" w:type="dxa"/>
            <w:vAlign w:val="center"/>
          </w:tcPr>
          <w:p w14:paraId="542FDABE" w14:textId="2249CD06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>Wysokość materaca min. 15 cm</w:t>
            </w:r>
          </w:p>
        </w:tc>
        <w:tc>
          <w:tcPr>
            <w:tcW w:w="1346" w:type="dxa"/>
            <w:gridSpan w:val="2"/>
            <w:vAlign w:val="center"/>
          </w:tcPr>
          <w:p w14:paraId="4AE7846A" w14:textId="1E8A270B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TAK, PODAĆ</w:t>
            </w:r>
          </w:p>
        </w:tc>
        <w:tc>
          <w:tcPr>
            <w:tcW w:w="2906" w:type="dxa"/>
            <w:vAlign w:val="center"/>
          </w:tcPr>
          <w:p w14:paraId="2ECFA4BC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76EF4370" w14:textId="77777777" w:rsidTr="00E84D56">
        <w:trPr>
          <w:jc w:val="center"/>
        </w:trPr>
        <w:tc>
          <w:tcPr>
            <w:tcW w:w="492" w:type="dxa"/>
          </w:tcPr>
          <w:p w14:paraId="76DC9AB2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75.</w:t>
            </w:r>
          </w:p>
        </w:tc>
        <w:tc>
          <w:tcPr>
            <w:tcW w:w="4820" w:type="dxa"/>
            <w:vAlign w:val="center"/>
          </w:tcPr>
          <w:p w14:paraId="0827A610" w14:textId="044B1223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>Konstrukcja materaca wykonana z pianek o 3 rodzajach gęstości</w:t>
            </w:r>
          </w:p>
        </w:tc>
        <w:tc>
          <w:tcPr>
            <w:tcW w:w="1346" w:type="dxa"/>
            <w:gridSpan w:val="2"/>
            <w:vAlign w:val="center"/>
          </w:tcPr>
          <w:p w14:paraId="741A6FFA" w14:textId="3508915C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546C48E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1F79FDC7" w14:textId="77777777" w:rsidTr="00E84D56">
        <w:trPr>
          <w:jc w:val="center"/>
        </w:trPr>
        <w:tc>
          <w:tcPr>
            <w:tcW w:w="492" w:type="dxa"/>
          </w:tcPr>
          <w:p w14:paraId="53FB274F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76.</w:t>
            </w:r>
          </w:p>
        </w:tc>
        <w:tc>
          <w:tcPr>
            <w:tcW w:w="4820" w:type="dxa"/>
            <w:vAlign w:val="center"/>
          </w:tcPr>
          <w:p w14:paraId="4F03699C" w14:textId="77777777" w:rsidR="00001E03" w:rsidRPr="00AB26CA" w:rsidRDefault="00001E03" w:rsidP="00001E03">
            <w:pPr>
              <w:jc w:val="both"/>
              <w:rPr>
                <w:rFonts w:ascii="Aptos" w:eastAsia="Calibri" w:hAnsi="Aptos"/>
                <w:sz w:val="22"/>
                <w:szCs w:val="22"/>
              </w:rPr>
            </w:pPr>
            <w:bookmarkStart w:id="2" w:name="_Hlk181868693"/>
            <w:r w:rsidRPr="00AB26CA">
              <w:rPr>
                <w:rFonts w:ascii="Aptos" w:eastAsia="Calibri" w:hAnsi="Aptos"/>
                <w:sz w:val="22"/>
                <w:szCs w:val="22"/>
              </w:rPr>
              <w:t xml:space="preserve">Górna warstwa materaca o wys. min. 5 cm podzielona na 3 strefy (sekcja głowy, sekcja środkowa i sekcja stóp) wykonana z pianki visco </w:t>
            </w:r>
            <w:bookmarkStart w:id="3" w:name="_Hlk181858932"/>
            <w:r w:rsidRPr="00AB26CA">
              <w:rPr>
                <w:rFonts w:ascii="Aptos" w:eastAsia="Calibri" w:hAnsi="Aptos"/>
                <w:sz w:val="22"/>
                <w:szCs w:val="22"/>
              </w:rPr>
              <w:t>dostosowującej się do ciała pacjenta pod wpływem jej nacisku i temperatury</w:t>
            </w:r>
            <w:r w:rsidRPr="00AB26CA">
              <w:rPr>
                <w:rFonts w:ascii="Aptos" w:hAnsi="Aptos"/>
                <w:sz w:val="22"/>
                <w:szCs w:val="22"/>
              </w:rPr>
              <w:t xml:space="preserve">, </w:t>
            </w:r>
            <w:r w:rsidRPr="00AB26CA">
              <w:rPr>
                <w:rFonts w:ascii="Aptos" w:eastAsia="Calibri" w:hAnsi="Aptos"/>
                <w:sz w:val="22"/>
                <w:szCs w:val="22"/>
              </w:rPr>
              <w:t xml:space="preserve">tłumiącej drgania i amortyzującej wstrząsy </w:t>
            </w:r>
            <w:bookmarkEnd w:id="3"/>
          </w:p>
          <w:p w14:paraId="50F7558B" w14:textId="77777777" w:rsidR="00001E03" w:rsidRPr="00AB26CA" w:rsidRDefault="00001E03" w:rsidP="00001E03">
            <w:pPr>
              <w:jc w:val="both"/>
              <w:rPr>
                <w:rFonts w:ascii="Aptos" w:eastAsia="Calibri" w:hAnsi="Aptos"/>
                <w:sz w:val="22"/>
                <w:szCs w:val="22"/>
              </w:rPr>
            </w:pPr>
          </w:p>
          <w:p w14:paraId="3B99A776" w14:textId="77777777" w:rsidR="00001E03" w:rsidRPr="00AB26CA" w:rsidRDefault="00001E03" w:rsidP="00001E03">
            <w:pPr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Sekcja głowy i stóp wykonana z pianki visco o gęstości min. 50 kg/m³ i twardości min. 1.5 kPa, posiadająca wypustki lub nacięcia zapewniające przepływ powietrza </w:t>
            </w:r>
          </w:p>
          <w:p w14:paraId="10BA3E46" w14:textId="77777777" w:rsidR="00001E03" w:rsidRPr="00AB26CA" w:rsidRDefault="00001E03" w:rsidP="00001E03">
            <w:pPr>
              <w:jc w:val="both"/>
              <w:rPr>
                <w:rFonts w:ascii="Aptos" w:hAnsi="Aptos"/>
                <w:sz w:val="22"/>
                <w:szCs w:val="22"/>
              </w:rPr>
            </w:pPr>
          </w:p>
          <w:p w14:paraId="651FD2D8" w14:textId="53F3C631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Środkowa część wykonana z pianki visco o gęstości min. 85 kg/m³ i twardości min. 1.8 kPa w celu utrzymania prawidłowej pozycji kręgosłupa  </w:t>
            </w:r>
            <w:bookmarkEnd w:id="2"/>
          </w:p>
        </w:tc>
        <w:tc>
          <w:tcPr>
            <w:tcW w:w="1346" w:type="dxa"/>
            <w:gridSpan w:val="2"/>
            <w:vAlign w:val="center"/>
          </w:tcPr>
          <w:p w14:paraId="10E89DCF" w14:textId="24BD5163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TAK, PODAĆ</w:t>
            </w:r>
          </w:p>
        </w:tc>
        <w:tc>
          <w:tcPr>
            <w:tcW w:w="2906" w:type="dxa"/>
            <w:vAlign w:val="center"/>
          </w:tcPr>
          <w:p w14:paraId="46FAD2E9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673225AA" w14:textId="77777777" w:rsidTr="00E84D56">
        <w:trPr>
          <w:jc w:val="center"/>
        </w:trPr>
        <w:tc>
          <w:tcPr>
            <w:tcW w:w="492" w:type="dxa"/>
          </w:tcPr>
          <w:p w14:paraId="2609798F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77.</w:t>
            </w:r>
          </w:p>
        </w:tc>
        <w:tc>
          <w:tcPr>
            <w:tcW w:w="4820" w:type="dxa"/>
            <w:vAlign w:val="center"/>
          </w:tcPr>
          <w:p w14:paraId="4A071992" w14:textId="77777777" w:rsidR="00001E03" w:rsidRPr="00AB26CA" w:rsidRDefault="00001E03" w:rsidP="00001E03">
            <w:pPr>
              <w:jc w:val="both"/>
              <w:rPr>
                <w:rFonts w:ascii="Aptos" w:eastAsia="Calibri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 xml:space="preserve">Dolna warstwa materaca wykonana z ognioodpornej pianki poliuretanowej HR o wysokiej sprężystości zapewniającej amortyzację i wysoką odporność na rozdarcie, pianka posiadająca wysoki współczynnik podparcia ciała pacjenta </w:t>
            </w:r>
          </w:p>
          <w:p w14:paraId="0D6CD2BB" w14:textId="6A409D3A" w:rsidR="00001E03" w:rsidRPr="00AB26CA" w:rsidRDefault="00001E03" w:rsidP="00001E03">
            <w:pPr>
              <w:suppressAutoHyphens/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>- gęstość pianki min. 40 kg/m</w:t>
            </w:r>
            <w:r w:rsidRPr="00AB26CA">
              <w:rPr>
                <w:rFonts w:ascii="Aptos" w:eastAsia="Calibri" w:hAnsi="Aptos"/>
                <w:sz w:val="22"/>
                <w:szCs w:val="22"/>
                <w:vertAlign w:val="superscript"/>
              </w:rPr>
              <w:t>3</w:t>
            </w:r>
          </w:p>
          <w:p w14:paraId="54893A9D" w14:textId="46686226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>- wysokość pianki min. 10 cm</w:t>
            </w:r>
          </w:p>
        </w:tc>
        <w:tc>
          <w:tcPr>
            <w:tcW w:w="1346" w:type="dxa"/>
            <w:gridSpan w:val="2"/>
            <w:vAlign w:val="center"/>
          </w:tcPr>
          <w:p w14:paraId="2F9A86CE" w14:textId="0DE80A13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TAK, PODAĆ</w:t>
            </w:r>
          </w:p>
        </w:tc>
        <w:tc>
          <w:tcPr>
            <w:tcW w:w="2906" w:type="dxa"/>
            <w:vAlign w:val="center"/>
          </w:tcPr>
          <w:p w14:paraId="56326AA5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39586754" w14:textId="77777777" w:rsidTr="00E84D56">
        <w:trPr>
          <w:jc w:val="center"/>
        </w:trPr>
        <w:tc>
          <w:tcPr>
            <w:tcW w:w="492" w:type="dxa"/>
          </w:tcPr>
          <w:p w14:paraId="09DBCFEA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78.</w:t>
            </w:r>
          </w:p>
        </w:tc>
        <w:tc>
          <w:tcPr>
            <w:tcW w:w="4820" w:type="dxa"/>
            <w:vAlign w:val="center"/>
          </w:tcPr>
          <w:p w14:paraId="50C3FFBA" w14:textId="120F9962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 xml:space="preserve">Dolna warstwa materaca posiadająca od spodu poprzeczne nacięcia gwarantujące przyleganie do ramy leża bez względu na pozycję w jakiej znajduje się pacjent </w:t>
            </w:r>
          </w:p>
        </w:tc>
        <w:tc>
          <w:tcPr>
            <w:tcW w:w="1346" w:type="dxa"/>
            <w:gridSpan w:val="2"/>
            <w:vAlign w:val="center"/>
          </w:tcPr>
          <w:p w14:paraId="0A36537F" w14:textId="19D73CD8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12DE934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1820C72C" w14:textId="77777777" w:rsidTr="00E84D56">
        <w:trPr>
          <w:jc w:val="center"/>
        </w:trPr>
        <w:tc>
          <w:tcPr>
            <w:tcW w:w="492" w:type="dxa"/>
          </w:tcPr>
          <w:p w14:paraId="0F80C986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79.</w:t>
            </w:r>
          </w:p>
        </w:tc>
        <w:tc>
          <w:tcPr>
            <w:tcW w:w="4820" w:type="dxa"/>
            <w:vAlign w:val="center"/>
          </w:tcPr>
          <w:p w14:paraId="5ABFE282" w14:textId="7B7BFAB2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>Materac posiadający symetryczny rdzeń umożliwiający dowolną rotację obszaru głowy i stóp</w:t>
            </w:r>
          </w:p>
        </w:tc>
        <w:tc>
          <w:tcPr>
            <w:tcW w:w="1346" w:type="dxa"/>
            <w:gridSpan w:val="2"/>
            <w:vAlign w:val="center"/>
          </w:tcPr>
          <w:p w14:paraId="0E618459" w14:textId="7145D7F3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E1F0C1E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201E1EB5" w14:textId="77777777" w:rsidTr="00E84D56">
        <w:trPr>
          <w:jc w:val="center"/>
        </w:trPr>
        <w:tc>
          <w:tcPr>
            <w:tcW w:w="492" w:type="dxa"/>
          </w:tcPr>
          <w:p w14:paraId="3C85A885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80.</w:t>
            </w:r>
          </w:p>
        </w:tc>
        <w:tc>
          <w:tcPr>
            <w:tcW w:w="4820" w:type="dxa"/>
            <w:vAlign w:val="center"/>
          </w:tcPr>
          <w:p w14:paraId="6E9EBF5E" w14:textId="5E4D8469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 xml:space="preserve">Materac nie zawierający lateksu, oddychający, antyalergiczny, przezierny dla promieni RTG </w:t>
            </w:r>
          </w:p>
        </w:tc>
        <w:tc>
          <w:tcPr>
            <w:tcW w:w="1346" w:type="dxa"/>
            <w:gridSpan w:val="2"/>
            <w:vAlign w:val="center"/>
          </w:tcPr>
          <w:p w14:paraId="5B207D2C" w14:textId="1F7A68EF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86EDCED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5A55DB2D" w14:textId="77777777" w:rsidTr="009C6ECF">
        <w:trPr>
          <w:jc w:val="center"/>
        </w:trPr>
        <w:tc>
          <w:tcPr>
            <w:tcW w:w="492" w:type="dxa"/>
          </w:tcPr>
          <w:p w14:paraId="3E8CB87B" w14:textId="7777777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81.</w:t>
            </w:r>
          </w:p>
        </w:tc>
        <w:tc>
          <w:tcPr>
            <w:tcW w:w="4820" w:type="dxa"/>
            <w:vAlign w:val="center"/>
          </w:tcPr>
          <w:p w14:paraId="378E1F66" w14:textId="54931FEF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 xml:space="preserve">Zastosowane pianki materaca posiadają Certyfikat Oeko-Tex klasy I oraz REACH </w:t>
            </w:r>
          </w:p>
        </w:tc>
        <w:tc>
          <w:tcPr>
            <w:tcW w:w="1346" w:type="dxa"/>
            <w:gridSpan w:val="2"/>
            <w:vAlign w:val="center"/>
          </w:tcPr>
          <w:p w14:paraId="6257684A" w14:textId="24164288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E48CFB9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5C5B9CB4" w14:textId="77777777" w:rsidTr="009C6ECF">
        <w:trPr>
          <w:jc w:val="center"/>
        </w:trPr>
        <w:tc>
          <w:tcPr>
            <w:tcW w:w="492" w:type="dxa"/>
          </w:tcPr>
          <w:p w14:paraId="0A87D305" w14:textId="77777777" w:rsidR="00001E03" w:rsidRPr="00AB26CA" w:rsidRDefault="00001E03" w:rsidP="00001E03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82.</w:t>
            </w:r>
          </w:p>
        </w:tc>
        <w:tc>
          <w:tcPr>
            <w:tcW w:w="4820" w:type="dxa"/>
            <w:vAlign w:val="center"/>
          </w:tcPr>
          <w:p w14:paraId="17B7108E" w14:textId="2B3CE486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>Waga materaca 10 kg (+/- 1 kg)</w:t>
            </w:r>
          </w:p>
        </w:tc>
        <w:tc>
          <w:tcPr>
            <w:tcW w:w="1346" w:type="dxa"/>
            <w:gridSpan w:val="2"/>
            <w:vAlign w:val="center"/>
          </w:tcPr>
          <w:p w14:paraId="6502D1BA" w14:textId="0503261D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TAK, PODAĆ</w:t>
            </w:r>
          </w:p>
        </w:tc>
        <w:tc>
          <w:tcPr>
            <w:tcW w:w="2906" w:type="dxa"/>
            <w:vAlign w:val="center"/>
          </w:tcPr>
          <w:p w14:paraId="3834CAFA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304AC3BF" w14:textId="77777777" w:rsidTr="009C6ECF">
        <w:trPr>
          <w:jc w:val="center"/>
        </w:trPr>
        <w:tc>
          <w:tcPr>
            <w:tcW w:w="492" w:type="dxa"/>
          </w:tcPr>
          <w:p w14:paraId="419794F6" w14:textId="77777777" w:rsidR="00001E03" w:rsidRPr="00AB26CA" w:rsidRDefault="00001E03" w:rsidP="00001E03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83.</w:t>
            </w:r>
          </w:p>
        </w:tc>
        <w:tc>
          <w:tcPr>
            <w:tcW w:w="4820" w:type="dxa"/>
            <w:vAlign w:val="center"/>
          </w:tcPr>
          <w:p w14:paraId="6F3A6699" w14:textId="5A17B435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bookmarkStart w:id="4" w:name="_Hlk181868907"/>
            <w:r w:rsidRPr="00AB26CA">
              <w:rPr>
                <w:rFonts w:ascii="Aptos" w:hAnsi="Aptos"/>
                <w:sz w:val="22"/>
                <w:szCs w:val="22"/>
              </w:rPr>
              <w:t>Materac ognioodporny zgodnie z normą UNE EN 597-1, UNE EN 597-2 oraz BS 5852:2 CRIB5</w:t>
            </w:r>
            <w:bookmarkEnd w:id="4"/>
            <w:r w:rsidRPr="00AB26CA">
              <w:rPr>
                <w:rFonts w:ascii="Aptos" w:hAnsi="Aptos"/>
                <w:sz w:val="22"/>
                <w:szCs w:val="22"/>
              </w:rPr>
              <w:t xml:space="preserve"> lub równoważne </w:t>
            </w:r>
          </w:p>
        </w:tc>
        <w:tc>
          <w:tcPr>
            <w:tcW w:w="1346" w:type="dxa"/>
            <w:gridSpan w:val="2"/>
            <w:vAlign w:val="center"/>
          </w:tcPr>
          <w:p w14:paraId="2E7EF57E" w14:textId="64D9DDAE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79CAAA1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497DDE82" w14:textId="77777777" w:rsidTr="009C6ECF">
        <w:trPr>
          <w:jc w:val="center"/>
        </w:trPr>
        <w:tc>
          <w:tcPr>
            <w:tcW w:w="492" w:type="dxa"/>
          </w:tcPr>
          <w:p w14:paraId="3F444762" w14:textId="77777777" w:rsidR="00001E03" w:rsidRPr="00AB26CA" w:rsidRDefault="00001E03" w:rsidP="00001E03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84.</w:t>
            </w:r>
          </w:p>
        </w:tc>
        <w:tc>
          <w:tcPr>
            <w:tcW w:w="4820" w:type="dxa"/>
            <w:vAlign w:val="center"/>
          </w:tcPr>
          <w:p w14:paraId="5A6932B0" w14:textId="77777777" w:rsidR="00001E03" w:rsidRPr="00AB26CA" w:rsidRDefault="00001E03" w:rsidP="00001E03">
            <w:pPr>
              <w:autoSpaceDE w:val="0"/>
              <w:snapToGrid w:val="0"/>
              <w:jc w:val="both"/>
              <w:rPr>
                <w:rFonts w:ascii="Aptos" w:eastAsia="Calibri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>Materac wyposażony w pokrowiec rozciągający się w 4 kierunkach, wykonany z poliestru (60%) z ognioodporną powłoką poliuretanową (40%), nie zawierający lateksu</w:t>
            </w:r>
          </w:p>
          <w:p w14:paraId="39736201" w14:textId="10CA7730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>Zastosowane materiały nie zawierają niebezpiecznych i chemicznych związków: ołowiu, rtęci, PBB zgodnie z przepisami RoHs i REACH</w:t>
            </w:r>
          </w:p>
        </w:tc>
        <w:tc>
          <w:tcPr>
            <w:tcW w:w="1346" w:type="dxa"/>
            <w:gridSpan w:val="2"/>
            <w:vAlign w:val="center"/>
          </w:tcPr>
          <w:p w14:paraId="1A838D51" w14:textId="151A506D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3D124CE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11101AF1" w14:textId="77777777" w:rsidTr="009C6ECF">
        <w:trPr>
          <w:jc w:val="center"/>
        </w:trPr>
        <w:tc>
          <w:tcPr>
            <w:tcW w:w="492" w:type="dxa"/>
          </w:tcPr>
          <w:p w14:paraId="7CCDFBBD" w14:textId="77777777" w:rsidR="00001E03" w:rsidRPr="00AB26CA" w:rsidRDefault="00001E03" w:rsidP="00001E03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85.</w:t>
            </w:r>
          </w:p>
        </w:tc>
        <w:tc>
          <w:tcPr>
            <w:tcW w:w="4820" w:type="dxa"/>
            <w:vAlign w:val="center"/>
          </w:tcPr>
          <w:p w14:paraId="053F6BB0" w14:textId="424B1978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>Pokrowiec wodoodporny, oddychający, ognioodporny, antyalergiczny</w:t>
            </w:r>
          </w:p>
        </w:tc>
        <w:tc>
          <w:tcPr>
            <w:tcW w:w="1346" w:type="dxa"/>
            <w:gridSpan w:val="2"/>
            <w:vAlign w:val="center"/>
          </w:tcPr>
          <w:p w14:paraId="6D12F34F" w14:textId="2D8C34E0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B0D1CA2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69D566FD" w14:textId="77777777" w:rsidTr="009C6ECF">
        <w:trPr>
          <w:jc w:val="center"/>
        </w:trPr>
        <w:tc>
          <w:tcPr>
            <w:tcW w:w="492" w:type="dxa"/>
          </w:tcPr>
          <w:p w14:paraId="31E649D9" w14:textId="77777777" w:rsidR="00001E03" w:rsidRPr="00AB26CA" w:rsidRDefault="00001E03" w:rsidP="00001E03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86.</w:t>
            </w:r>
          </w:p>
        </w:tc>
        <w:tc>
          <w:tcPr>
            <w:tcW w:w="4820" w:type="dxa"/>
            <w:vAlign w:val="center"/>
          </w:tcPr>
          <w:p w14:paraId="6AABC972" w14:textId="561CF0CD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 xml:space="preserve">Pokrowiec wykonany z tkaniny antypoślizgowej, antystatycznej, przeziernej dla promieni RTG </w:t>
            </w:r>
          </w:p>
        </w:tc>
        <w:tc>
          <w:tcPr>
            <w:tcW w:w="1346" w:type="dxa"/>
            <w:gridSpan w:val="2"/>
            <w:vAlign w:val="center"/>
          </w:tcPr>
          <w:p w14:paraId="5B5BFC6B" w14:textId="76D52F97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2EF8530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45499518" w14:textId="77777777" w:rsidTr="009C6ECF">
        <w:trPr>
          <w:jc w:val="center"/>
        </w:trPr>
        <w:tc>
          <w:tcPr>
            <w:tcW w:w="492" w:type="dxa"/>
          </w:tcPr>
          <w:p w14:paraId="3ADCEF1F" w14:textId="77777777" w:rsidR="00001E03" w:rsidRPr="00AB26CA" w:rsidRDefault="00001E03" w:rsidP="00001E03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87.</w:t>
            </w:r>
          </w:p>
        </w:tc>
        <w:tc>
          <w:tcPr>
            <w:tcW w:w="4820" w:type="dxa"/>
            <w:vAlign w:val="center"/>
          </w:tcPr>
          <w:p w14:paraId="48CE51BA" w14:textId="2F4ECB01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>Pokrowiec antybakteryjny i przeciwgrzybiczy zgodnie z normą ISO 846:1997 lub równoważną</w:t>
            </w:r>
          </w:p>
        </w:tc>
        <w:tc>
          <w:tcPr>
            <w:tcW w:w="1346" w:type="dxa"/>
            <w:gridSpan w:val="2"/>
            <w:vAlign w:val="center"/>
          </w:tcPr>
          <w:p w14:paraId="2E2221C4" w14:textId="6B8FB93A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E7623D5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0AECB129" w14:textId="77777777" w:rsidTr="009C6ECF">
        <w:trPr>
          <w:jc w:val="center"/>
        </w:trPr>
        <w:tc>
          <w:tcPr>
            <w:tcW w:w="492" w:type="dxa"/>
          </w:tcPr>
          <w:p w14:paraId="32E99728" w14:textId="77777777" w:rsidR="00001E03" w:rsidRPr="00AB26CA" w:rsidRDefault="00001E03" w:rsidP="00001E03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88.</w:t>
            </w:r>
          </w:p>
        </w:tc>
        <w:tc>
          <w:tcPr>
            <w:tcW w:w="4820" w:type="dxa"/>
            <w:vAlign w:val="center"/>
          </w:tcPr>
          <w:p w14:paraId="7CCEB9BB" w14:textId="77777777" w:rsidR="00001E03" w:rsidRPr="00AB26CA" w:rsidRDefault="00001E03" w:rsidP="00001E03">
            <w:pPr>
              <w:jc w:val="both"/>
              <w:rPr>
                <w:rFonts w:ascii="Aptos" w:eastAsia="Calibri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>Pokrowiec wyposażony w kryty zamek błyskawiczny umieszczony z dala od krawędzi materaca w celu zapobiegania urazom pacjenta</w:t>
            </w:r>
          </w:p>
          <w:p w14:paraId="21B82901" w14:textId="77777777" w:rsidR="00001E03" w:rsidRPr="00AB26CA" w:rsidRDefault="00001E03" w:rsidP="00001E03">
            <w:pPr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>Zamek z dwóch stron (kształt litery „L” 180</w:t>
            </w:r>
            <w:r w:rsidRPr="00AB26CA">
              <w:rPr>
                <w:rFonts w:ascii="Aptos" w:eastAsia="Calibri" w:hAnsi="Aptos"/>
                <w:sz w:val="22"/>
                <w:szCs w:val="22"/>
                <w:vertAlign w:val="superscript"/>
              </w:rPr>
              <w:t>o</w:t>
            </w:r>
            <w:r w:rsidRPr="00AB26CA">
              <w:rPr>
                <w:rFonts w:ascii="Aptos" w:eastAsia="Calibri" w:hAnsi="Aptos"/>
                <w:sz w:val="22"/>
                <w:szCs w:val="22"/>
              </w:rPr>
              <w:t>) lub z trzech stron (kształt litery „U” 270</w:t>
            </w:r>
            <w:r w:rsidRPr="00AB26CA">
              <w:rPr>
                <w:rFonts w:ascii="Aptos" w:eastAsia="Calibri" w:hAnsi="Aptos"/>
                <w:sz w:val="22"/>
                <w:szCs w:val="22"/>
                <w:vertAlign w:val="superscript"/>
              </w:rPr>
              <w:t>o</w:t>
            </w:r>
            <w:r w:rsidRPr="00AB26CA">
              <w:rPr>
                <w:rFonts w:ascii="Aptos" w:eastAsia="Calibri" w:hAnsi="Aptos"/>
                <w:sz w:val="22"/>
                <w:szCs w:val="22"/>
              </w:rPr>
              <w:t>) w celu łatwej zmiany pokrowca</w:t>
            </w:r>
            <w:r w:rsidRPr="00AB26CA">
              <w:rPr>
                <w:rFonts w:ascii="Aptos" w:hAnsi="Aptos"/>
                <w:sz w:val="22"/>
                <w:szCs w:val="22"/>
              </w:rPr>
              <w:t xml:space="preserve"> </w:t>
            </w:r>
          </w:p>
          <w:p w14:paraId="4658A06A" w14:textId="3109DEC2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Szwy pokrowca zgrzewane termicznie ultradźwiękowo</w:t>
            </w:r>
          </w:p>
        </w:tc>
        <w:tc>
          <w:tcPr>
            <w:tcW w:w="1346" w:type="dxa"/>
            <w:gridSpan w:val="2"/>
            <w:vAlign w:val="center"/>
          </w:tcPr>
          <w:p w14:paraId="510ED5E7" w14:textId="03C1CC34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130DF20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4C63A052" w14:textId="77777777" w:rsidTr="009C6ECF">
        <w:trPr>
          <w:jc w:val="center"/>
        </w:trPr>
        <w:tc>
          <w:tcPr>
            <w:tcW w:w="492" w:type="dxa"/>
          </w:tcPr>
          <w:p w14:paraId="35551FE7" w14:textId="77777777" w:rsidR="00001E03" w:rsidRPr="00AB26CA" w:rsidRDefault="00001E03" w:rsidP="00001E03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89.</w:t>
            </w:r>
          </w:p>
        </w:tc>
        <w:tc>
          <w:tcPr>
            <w:tcW w:w="4820" w:type="dxa"/>
            <w:vAlign w:val="center"/>
          </w:tcPr>
          <w:p w14:paraId="1DB5A8A0" w14:textId="62B398AF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>Pokrowiec wodoodporny, co najmniej 200 cm słupa wody zgodnie z normą EN 20811-92 lub równoważną</w:t>
            </w:r>
          </w:p>
        </w:tc>
        <w:tc>
          <w:tcPr>
            <w:tcW w:w="1346" w:type="dxa"/>
            <w:gridSpan w:val="2"/>
            <w:vAlign w:val="center"/>
          </w:tcPr>
          <w:p w14:paraId="5D12D572" w14:textId="3CC38A2F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6934FA8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5689AD82" w14:textId="77777777" w:rsidTr="009C6ECF">
        <w:trPr>
          <w:jc w:val="center"/>
        </w:trPr>
        <w:tc>
          <w:tcPr>
            <w:tcW w:w="492" w:type="dxa"/>
          </w:tcPr>
          <w:p w14:paraId="250A3DC9" w14:textId="77777777" w:rsidR="00001E03" w:rsidRPr="00AB26CA" w:rsidRDefault="00001E03" w:rsidP="00001E03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90.</w:t>
            </w:r>
          </w:p>
        </w:tc>
        <w:tc>
          <w:tcPr>
            <w:tcW w:w="4820" w:type="dxa"/>
            <w:vAlign w:val="center"/>
          </w:tcPr>
          <w:p w14:paraId="14F11340" w14:textId="1EF5541B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eastAsia="Calibri" w:hAnsi="Aptos"/>
                <w:sz w:val="22"/>
                <w:szCs w:val="22"/>
              </w:rPr>
              <w:t>Pokrowiec paroprzepuszczalny, odporność na parę wodną minimum 1250g / m</w:t>
            </w:r>
            <w:r w:rsidRPr="00AB26CA">
              <w:rPr>
                <w:rFonts w:ascii="Aptos" w:eastAsia="Calibri" w:hAnsi="Aptos"/>
                <w:sz w:val="22"/>
                <w:szCs w:val="22"/>
                <w:vertAlign w:val="superscript"/>
              </w:rPr>
              <w:t xml:space="preserve">2 </w:t>
            </w:r>
            <w:r w:rsidRPr="00AB26CA">
              <w:rPr>
                <w:rFonts w:ascii="Aptos" w:eastAsia="Calibri" w:hAnsi="Aptos"/>
                <w:sz w:val="22"/>
                <w:szCs w:val="22"/>
              </w:rPr>
              <w:t xml:space="preserve">/ 24 godziny zgodnie z normą CCF 02 002/93 lub równoważną </w:t>
            </w:r>
          </w:p>
        </w:tc>
        <w:tc>
          <w:tcPr>
            <w:tcW w:w="1346" w:type="dxa"/>
            <w:gridSpan w:val="2"/>
            <w:vAlign w:val="center"/>
          </w:tcPr>
          <w:p w14:paraId="7F7C3FCF" w14:textId="3498F5C1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CA8E5ED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681174C7" w14:textId="77777777" w:rsidTr="00DC6353">
        <w:trPr>
          <w:jc w:val="center"/>
        </w:trPr>
        <w:tc>
          <w:tcPr>
            <w:tcW w:w="492" w:type="dxa"/>
          </w:tcPr>
          <w:p w14:paraId="7AD22A17" w14:textId="77777777" w:rsidR="00001E03" w:rsidRPr="00AB26CA" w:rsidRDefault="00001E03" w:rsidP="00001E03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91.</w:t>
            </w:r>
          </w:p>
        </w:tc>
        <w:tc>
          <w:tcPr>
            <w:tcW w:w="4820" w:type="dxa"/>
            <w:vAlign w:val="center"/>
          </w:tcPr>
          <w:p w14:paraId="6BA5BAB3" w14:textId="363877A0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Tkanina pokrowca posiada </w:t>
            </w:r>
            <w:r w:rsidRPr="00AB26CA">
              <w:rPr>
                <w:rFonts w:ascii="Aptos" w:eastAsia="Calibri" w:hAnsi="Aptos"/>
                <w:sz w:val="22"/>
                <w:szCs w:val="22"/>
              </w:rPr>
              <w:t>Certyfikat Oeko-Tex klasy I</w:t>
            </w:r>
          </w:p>
        </w:tc>
        <w:tc>
          <w:tcPr>
            <w:tcW w:w="1346" w:type="dxa"/>
            <w:gridSpan w:val="2"/>
            <w:vAlign w:val="center"/>
          </w:tcPr>
          <w:p w14:paraId="4FF85917" w14:textId="6698CA12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57EAF23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05C5DAB3" w14:textId="77777777" w:rsidTr="00DC6353">
        <w:trPr>
          <w:jc w:val="center"/>
        </w:trPr>
        <w:tc>
          <w:tcPr>
            <w:tcW w:w="492" w:type="dxa"/>
          </w:tcPr>
          <w:p w14:paraId="4FAD8127" w14:textId="77777777" w:rsidR="00001E03" w:rsidRPr="00AB26CA" w:rsidRDefault="00001E03" w:rsidP="00001E03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92.</w:t>
            </w:r>
          </w:p>
        </w:tc>
        <w:tc>
          <w:tcPr>
            <w:tcW w:w="4820" w:type="dxa"/>
            <w:vAlign w:val="center"/>
          </w:tcPr>
          <w:p w14:paraId="4E409081" w14:textId="2F51F3EB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Pokrowiec w widocznym miejscu posiadający nadrukowane oznaczenia dot. właściwości użytkowych oraz znak CE</w:t>
            </w:r>
          </w:p>
        </w:tc>
        <w:tc>
          <w:tcPr>
            <w:tcW w:w="1346" w:type="dxa"/>
            <w:gridSpan w:val="2"/>
            <w:vAlign w:val="center"/>
          </w:tcPr>
          <w:p w14:paraId="1DF48ED0" w14:textId="0E8CF294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A179542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7A4258A3" w14:textId="77777777" w:rsidTr="00DC6353">
        <w:trPr>
          <w:jc w:val="center"/>
        </w:trPr>
        <w:tc>
          <w:tcPr>
            <w:tcW w:w="492" w:type="dxa"/>
          </w:tcPr>
          <w:p w14:paraId="1263B0B7" w14:textId="77777777" w:rsidR="00001E03" w:rsidRPr="00AB26CA" w:rsidRDefault="00001E03" w:rsidP="00001E03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93.</w:t>
            </w:r>
          </w:p>
        </w:tc>
        <w:tc>
          <w:tcPr>
            <w:tcW w:w="4820" w:type="dxa"/>
            <w:vAlign w:val="center"/>
          </w:tcPr>
          <w:p w14:paraId="76073A16" w14:textId="77777777" w:rsidR="00001E03" w:rsidRPr="00AB26CA" w:rsidRDefault="00001E03" w:rsidP="00001E03">
            <w:pPr>
              <w:autoSpaceDE w:val="0"/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Pokrowiec spełniający normy niepalności: </w:t>
            </w:r>
          </w:p>
          <w:p w14:paraId="0E4C5548" w14:textId="77777777" w:rsidR="00001E03" w:rsidRPr="00AB26CA" w:rsidRDefault="00001E03" w:rsidP="00001E03">
            <w:pPr>
              <w:numPr>
                <w:ilvl w:val="0"/>
                <w:numId w:val="26"/>
              </w:numPr>
              <w:suppressAutoHyphens/>
              <w:autoSpaceDE w:val="0"/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UNE-EN ISO 12952:1998 lub równoważne</w:t>
            </w:r>
          </w:p>
          <w:p w14:paraId="157F0BFD" w14:textId="2170653A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BS7175 CRIB5 M1 lub równoważne</w:t>
            </w:r>
          </w:p>
        </w:tc>
        <w:tc>
          <w:tcPr>
            <w:tcW w:w="1346" w:type="dxa"/>
            <w:gridSpan w:val="2"/>
            <w:vAlign w:val="center"/>
          </w:tcPr>
          <w:p w14:paraId="45FBA288" w14:textId="5042C9AB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1970908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5AF492A0" w14:textId="77777777" w:rsidTr="00DC6353">
        <w:trPr>
          <w:jc w:val="center"/>
        </w:trPr>
        <w:tc>
          <w:tcPr>
            <w:tcW w:w="492" w:type="dxa"/>
          </w:tcPr>
          <w:p w14:paraId="5E4F5229" w14:textId="77777777" w:rsidR="00001E03" w:rsidRPr="00AB26CA" w:rsidRDefault="00001E03" w:rsidP="00001E03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94.</w:t>
            </w:r>
          </w:p>
        </w:tc>
        <w:tc>
          <w:tcPr>
            <w:tcW w:w="4820" w:type="dxa"/>
            <w:vAlign w:val="center"/>
          </w:tcPr>
          <w:p w14:paraId="6FE83324" w14:textId="77777777" w:rsidR="00001E03" w:rsidRPr="00AB26CA" w:rsidRDefault="00001E03" w:rsidP="00001E03">
            <w:pPr>
              <w:autoSpaceDE w:val="0"/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Parametry dotyczące mycia oraz dezynfekcji pokrowca: </w:t>
            </w:r>
          </w:p>
          <w:p w14:paraId="39FEDA73" w14:textId="77777777" w:rsidR="00001E03" w:rsidRPr="00AB26CA" w:rsidRDefault="00001E03" w:rsidP="00001E03">
            <w:pPr>
              <w:numPr>
                <w:ilvl w:val="0"/>
                <w:numId w:val="27"/>
              </w:numPr>
              <w:suppressAutoHyphens/>
              <w:autoSpaceDE w:val="0"/>
              <w:ind w:left="283" w:hanging="170"/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możliwość prania w pralce w temperaturze do min. 95</w:t>
            </w:r>
            <w:r w:rsidRPr="00AB26CA">
              <w:rPr>
                <w:rFonts w:ascii="Aptos" w:hAnsi="Aptos"/>
                <w:sz w:val="22"/>
                <w:szCs w:val="22"/>
                <w:vertAlign w:val="superscript"/>
              </w:rPr>
              <w:t>o</w:t>
            </w:r>
            <w:r w:rsidRPr="00AB26CA">
              <w:rPr>
                <w:rFonts w:ascii="Aptos" w:hAnsi="Aptos"/>
                <w:sz w:val="22"/>
                <w:szCs w:val="22"/>
              </w:rPr>
              <w:t>C</w:t>
            </w:r>
          </w:p>
          <w:p w14:paraId="010F36B0" w14:textId="77777777" w:rsidR="00001E03" w:rsidRPr="00AB26CA" w:rsidRDefault="00001E03" w:rsidP="00001E03">
            <w:pPr>
              <w:numPr>
                <w:ilvl w:val="0"/>
                <w:numId w:val="27"/>
              </w:numPr>
              <w:suppressAutoHyphens/>
              <w:autoSpaceDE w:val="0"/>
              <w:ind w:left="283" w:hanging="170"/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możliwość suszenia w temperaturze do min. 60</w:t>
            </w:r>
            <w:r w:rsidRPr="00AB26CA">
              <w:rPr>
                <w:rFonts w:ascii="Aptos" w:hAnsi="Aptos"/>
                <w:sz w:val="22"/>
                <w:szCs w:val="22"/>
                <w:vertAlign w:val="superscript"/>
              </w:rPr>
              <w:t>o</w:t>
            </w:r>
            <w:r w:rsidRPr="00AB26CA">
              <w:rPr>
                <w:rFonts w:ascii="Aptos" w:hAnsi="Aptos"/>
                <w:sz w:val="22"/>
                <w:szCs w:val="22"/>
              </w:rPr>
              <w:t xml:space="preserve">C </w:t>
            </w:r>
          </w:p>
          <w:p w14:paraId="3FB1A74C" w14:textId="77777777" w:rsidR="00001E03" w:rsidRPr="00AB26CA" w:rsidRDefault="00001E03" w:rsidP="00001E03">
            <w:pPr>
              <w:numPr>
                <w:ilvl w:val="0"/>
                <w:numId w:val="27"/>
              </w:numPr>
              <w:suppressAutoHyphens/>
              <w:autoSpaceDE w:val="0"/>
              <w:ind w:left="283" w:hanging="170"/>
              <w:jc w:val="both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możliwość sterylizacji do min. 120</w:t>
            </w:r>
            <w:r w:rsidRPr="00AB26CA">
              <w:rPr>
                <w:rFonts w:ascii="Aptos" w:hAnsi="Aptos"/>
                <w:sz w:val="22"/>
                <w:szCs w:val="22"/>
                <w:vertAlign w:val="superscript"/>
              </w:rPr>
              <w:t>o</w:t>
            </w:r>
            <w:r w:rsidRPr="00AB26CA">
              <w:rPr>
                <w:rFonts w:ascii="Aptos" w:hAnsi="Aptos"/>
                <w:sz w:val="22"/>
                <w:szCs w:val="22"/>
              </w:rPr>
              <w:t>C</w:t>
            </w:r>
          </w:p>
          <w:p w14:paraId="240FCCEE" w14:textId="1D6BF2A4" w:rsidR="00001E03" w:rsidRPr="00AB26CA" w:rsidRDefault="00001E03" w:rsidP="00001E03">
            <w:pPr>
              <w:pStyle w:val="Akapitzlist"/>
              <w:numPr>
                <w:ilvl w:val="0"/>
                <w:numId w:val="27"/>
              </w:numPr>
              <w:ind w:left="283" w:hanging="170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odporność na dezynfekcję roztworem chloru do min. 10 000 ppm</w:t>
            </w:r>
          </w:p>
        </w:tc>
        <w:tc>
          <w:tcPr>
            <w:tcW w:w="1346" w:type="dxa"/>
            <w:gridSpan w:val="2"/>
            <w:vAlign w:val="center"/>
          </w:tcPr>
          <w:p w14:paraId="0D359EBB" w14:textId="2D3F7DEA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D171E5C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01E03" w:rsidRPr="00AB26CA" w14:paraId="2B91BB1F" w14:textId="77777777" w:rsidTr="00DC6353">
        <w:trPr>
          <w:jc w:val="center"/>
        </w:trPr>
        <w:tc>
          <w:tcPr>
            <w:tcW w:w="492" w:type="dxa"/>
          </w:tcPr>
          <w:p w14:paraId="73A9F0D8" w14:textId="77777777" w:rsidR="00001E03" w:rsidRPr="00AB26CA" w:rsidRDefault="00001E03" w:rsidP="00001E03">
            <w:pPr>
              <w:jc w:val="center"/>
              <w:rPr>
                <w:rFonts w:ascii="Aptos" w:hAnsi="Aptos"/>
                <w:color w:val="000000"/>
                <w:sz w:val="22"/>
                <w:szCs w:val="22"/>
              </w:rPr>
            </w:pPr>
            <w:r w:rsidRPr="00AB26CA">
              <w:rPr>
                <w:rFonts w:ascii="Aptos" w:hAnsi="Aptos"/>
                <w:color w:val="000000"/>
                <w:sz w:val="22"/>
                <w:szCs w:val="22"/>
              </w:rPr>
              <w:t>95.</w:t>
            </w:r>
          </w:p>
        </w:tc>
        <w:tc>
          <w:tcPr>
            <w:tcW w:w="4820" w:type="dxa"/>
            <w:vAlign w:val="center"/>
          </w:tcPr>
          <w:p w14:paraId="59897DD0" w14:textId="51484F53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 xml:space="preserve">Materac oraz pokrowiec pochodzące od tego samego producenta, posiadające niezależne Deklaracje Zgodności CE. </w:t>
            </w:r>
            <w:r w:rsidRPr="00AB26CA">
              <w:rPr>
                <w:rFonts w:ascii="Aptos" w:eastAsia="Calibri" w:hAnsi="Aptos"/>
                <w:sz w:val="22"/>
                <w:szCs w:val="22"/>
              </w:rPr>
              <w:t>Wykonanie materaca oraz pokrowca zgodne z Rozporządzeniem Parlamentu Europejskiego i Rady (UE) 2017/745 z dnia 5 kwietnia 2017 r. w sprawie wyrobów medycznych</w:t>
            </w:r>
          </w:p>
        </w:tc>
        <w:tc>
          <w:tcPr>
            <w:tcW w:w="1346" w:type="dxa"/>
            <w:gridSpan w:val="2"/>
            <w:vAlign w:val="center"/>
          </w:tcPr>
          <w:p w14:paraId="0AAC6B68" w14:textId="77CE36D9" w:rsidR="00001E03" w:rsidRPr="00AB26CA" w:rsidRDefault="00001E03" w:rsidP="00001E03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3A13C44" w14:textId="77777777" w:rsidR="00001E03" w:rsidRPr="00AB26CA" w:rsidRDefault="00001E03" w:rsidP="00001E03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AD569C" w:rsidRPr="00AB26CA" w14:paraId="54286966" w14:textId="77777777" w:rsidTr="0035062B">
        <w:trPr>
          <w:trHeight w:val="274"/>
          <w:jc w:val="center"/>
        </w:trPr>
        <w:tc>
          <w:tcPr>
            <w:tcW w:w="9564" w:type="dxa"/>
            <w:gridSpan w:val="5"/>
          </w:tcPr>
          <w:p w14:paraId="7BE67BCD" w14:textId="77777777" w:rsidR="00AD569C" w:rsidRPr="00AB26CA" w:rsidRDefault="00AD569C" w:rsidP="0035062B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AB26CA">
              <w:rPr>
                <w:rFonts w:ascii="Aptos" w:hAnsi="Aptos"/>
                <w:b/>
                <w:bCs/>
                <w:sz w:val="22"/>
                <w:szCs w:val="22"/>
              </w:rPr>
              <w:t>Inne</w:t>
            </w:r>
          </w:p>
        </w:tc>
      </w:tr>
      <w:tr w:rsidR="00AD569C" w:rsidRPr="00AB26CA" w14:paraId="65EEADC0" w14:textId="77777777" w:rsidTr="0035062B">
        <w:trPr>
          <w:trHeight w:val="274"/>
          <w:jc w:val="center"/>
        </w:trPr>
        <w:tc>
          <w:tcPr>
            <w:tcW w:w="492" w:type="dxa"/>
          </w:tcPr>
          <w:p w14:paraId="2D6046B2" w14:textId="77777777" w:rsidR="00AD569C" w:rsidRPr="00AB26CA" w:rsidRDefault="00AD569C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1.</w:t>
            </w:r>
          </w:p>
        </w:tc>
        <w:tc>
          <w:tcPr>
            <w:tcW w:w="4890" w:type="dxa"/>
            <w:gridSpan w:val="2"/>
            <w:vAlign w:val="center"/>
          </w:tcPr>
          <w:p w14:paraId="6184EFEE" w14:textId="77777777" w:rsidR="00AD569C" w:rsidRPr="00AB26CA" w:rsidRDefault="00AD569C" w:rsidP="0035062B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Instrukcja w języku polskim, paszport techniczny</w:t>
            </w:r>
          </w:p>
        </w:tc>
        <w:tc>
          <w:tcPr>
            <w:tcW w:w="1276" w:type="dxa"/>
            <w:vAlign w:val="center"/>
          </w:tcPr>
          <w:p w14:paraId="43F5726D" w14:textId="77777777" w:rsidR="00AD569C" w:rsidRPr="00AB26CA" w:rsidRDefault="00AD569C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TAK, załączyć</w:t>
            </w:r>
          </w:p>
        </w:tc>
        <w:tc>
          <w:tcPr>
            <w:tcW w:w="2906" w:type="dxa"/>
            <w:vAlign w:val="center"/>
          </w:tcPr>
          <w:p w14:paraId="3A3387D4" w14:textId="77777777" w:rsidR="00AD569C" w:rsidRPr="00AB26CA" w:rsidRDefault="00AD569C" w:rsidP="0035062B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AD569C" w:rsidRPr="00AB26CA" w14:paraId="42AB9FE3" w14:textId="77777777" w:rsidTr="0035062B">
        <w:trPr>
          <w:trHeight w:val="274"/>
          <w:jc w:val="center"/>
        </w:trPr>
        <w:tc>
          <w:tcPr>
            <w:tcW w:w="492" w:type="dxa"/>
          </w:tcPr>
          <w:p w14:paraId="108C8182" w14:textId="77777777" w:rsidR="00AD569C" w:rsidRPr="00AB26CA" w:rsidRDefault="00AD569C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2.</w:t>
            </w:r>
          </w:p>
        </w:tc>
        <w:tc>
          <w:tcPr>
            <w:tcW w:w="4890" w:type="dxa"/>
            <w:gridSpan w:val="2"/>
            <w:vAlign w:val="center"/>
          </w:tcPr>
          <w:p w14:paraId="79511B22" w14:textId="77777777" w:rsidR="00AD569C" w:rsidRPr="00AB26CA" w:rsidRDefault="00AD569C" w:rsidP="0035062B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Certyfikat CE lub Deklaracja Zgodności</w:t>
            </w:r>
          </w:p>
        </w:tc>
        <w:tc>
          <w:tcPr>
            <w:tcW w:w="1276" w:type="dxa"/>
            <w:vAlign w:val="center"/>
          </w:tcPr>
          <w:p w14:paraId="378AEF6C" w14:textId="77777777" w:rsidR="00AD569C" w:rsidRPr="00AB26CA" w:rsidRDefault="00AD569C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TAK, załączyć</w:t>
            </w:r>
          </w:p>
        </w:tc>
        <w:tc>
          <w:tcPr>
            <w:tcW w:w="2906" w:type="dxa"/>
            <w:vAlign w:val="center"/>
          </w:tcPr>
          <w:p w14:paraId="680FD6AD" w14:textId="77777777" w:rsidR="00AD569C" w:rsidRPr="00AB26CA" w:rsidRDefault="00AD569C" w:rsidP="0035062B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AD569C" w:rsidRPr="00AB26CA" w14:paraId="1437EB22" w14:textId="77777777" w:rsidTr="0035062B">
        <w:trPr>
          <w:trHeight w:val="274"/>
          <w:jc w:val="center"/>
        </w:trPr>
        <w:tc>
          <w:tcPr>
            <w:tcW w:w="492" w:type="dxa"/>
          </w:tcPr>
          <w:p w14:paraId="4D2196AA" w14:textId="77777777" w:rsidR="00AD569C" w:rsidRPr="00AB26CA" w:rsidRDefault="00AD569C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3.</w:t>
            </w:r>
          </w:p>
        </w:tc>
        <w:tc>
          <w:tcPr>
            <w:tcW w:w="4890" w:type="dxa"/>
            <w:gridSpan w:val="2"/>
            <w:vAlign w:val="center"/>
          </w:tcPr>
          <w:p w14:paraId="1C9DD160" w14:textId="77777777" w:rsidR="00AD569C" w:rsidRPr="00AB26CA" w:rsidRDefault="00AD569C" w:rsidP="0035062B">
            <w:pPr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Gwarancja min. 24 miesiące</w:t>
            </w:r>
          </w:p>
        </w:tc>
        <w:tc>
          <w:tcPr>
            <w:tcW w:w="1276" w:type="dxa"/>
            <w:vAlign w:val="center"/>
          </w:tcPr>
          <w:p w14:paraId="6D760CA4" w14:textId="77777777" w:rsidR="00AD569C" w:rsidRPr="00AB26CA" w:rsidRDefault="00AD569C" w:rsidP="0035062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AB26CA">
              <w:rPr>
                <w:rFonts w:ascii="Aptos" w:hAnsi="Aptos"/>
                <w:sz w:val="22"/>
                <w:szCs w:val="22"/>
              </w:rPr>
              <w:t>TAK, podać oferowany okres gwarancji</w:t>
            </w:r>
          </w:p>
        </w:tc>
        <w:tc>
          <w:tcPr>
            <w:tcW w:w="2906" w:type="dxa"/>
            <w:vAlign w:val="center"/>
          </w:tcPr>
          <w:p w14:paraId="64CFD554" w14:textId="77777777" w:rsidR="00AD569C" w:rsidRPr="00AB26CA" w:rsidRDefault="00AD569C" w:rsidP="0035062B">
            <w:pPr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5A1EA135" w14:textId="77777777" w:rsidR="00391EC4" w:rsidRPr="00AB26CA" w:rsidRDefault="00391EC4" w:rsidP="008414A8">
      <w:pPr>
        <w:spacing w:line="360" w:lineRule="auto"/>
        <w:rPr>
          <w:rFonts w:ascii="Aptos" w:hAnsi="Aptos" w:cs="Arial"/>
          <w:sz w:val="22"/>
          <w:szCs w:val="22"/>
        </w:rPr>
      </w:pPr>
    </w:p>
    <w:sectPr w:rsidR="00391EC4" w:rsidRPr="00AB26CA" w:rsidSect="0016357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58A0"/>
    <w:multiLevelType w:val="hybridMultilevel"/>
    <w:tmpl w:val="2F90FCEA"/>
    <w:lvl w:ilvl="0" w:tplc="00FC09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1778F"/>
    <w:multiLevelType w:val="hybridMultilevel"/>
    <w:tmpl w:val="1B2A9654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00CCA"/>
    <w:multiLevelType w:val="hybridMultilevel"/>
    <w:tmpl w:val="CCC893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B66BA"/>
    <w:multiLevelType w:val="hybridMultilevel"/>
    <w:tmpl w:val="7A28D606"/>
    <w:lvl w:ilvl="0" w:tplc="0415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5" w15:restartNumberingAfterBreak="0">
    <w:nsid w:val="111620CA"/>
    <w:multiLevelType w:val="hybridMultilevel"/>
    <w:tmpl w:val="33B2BA0E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3B0972"/>
    <w:multiLevelType w:val="hybridMultilevel"/>
    <w:tmpl w:val="AD3C6DA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503B3E"/>
    <w:multiLevelType w:val="hybridMultilevel"/>
    <w:tmpl w:val="CDC22910"/>
    <w:lvl w:ilvl="0" w:tplc="C5A270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7893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49C3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91C57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16E1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84437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60664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EECE6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94E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FB08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863D4F"/>
    <w:multiLevelType w:val="hybridMultilevel"/>
    <w:tmpl w:val="893A1EB2"/>
    <w:lvl w:ilvl="0" w:tplc="DFB491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C741D0"/>
    <w:multiLevelType w:val="hybridMultilevel"/>
    <w:tmpl w:val="5F88376A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BB101A"/>
    <w:multiLevelType w:val="hybridMultilevel"/>
    <w:tmpl w:val="013827A4"/>
    <w:lvl w:ilvl="0" w:tplc="22B2760A">
      <w:numFmt w:val="bullet"/>
      <w:lvlText w:val=""/>
      <w:lvlJc w:val="left"/>
      <w:pPr>
        <w:ind w:left="36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12" w15:restartNumberingAfterBreak="0">
    <w:nsid w:val="3DFE7251"/>
    <w:multiLevelType w:val="hybridMultilevel"/>
    <w:tmpl w:val="7D906C2C"/>
    <w:lvl w:ilvl="0" w:tplc="90BC1D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841D3"/>
    <w:multiLevelType w:val="hybridMultilevel"/>
    <w:tmpl w:val="21F28BF4"/>
    <w:lvl w:ilvl="0" w:tplc="8612C67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862B91"/>
    <w:multiLevelType w:val="hybridMultilevel"/>
    <w:tmpl w:val="48B0F56A"/>
    <w:lvl w:ilvl="0" w:tplc="8716D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91075"/>
    <w:multiLevelType w:val="hybridMultilevel"/>
    <w:tmpl w:val="383814CC"/>
    <w:lvl w:ilvl="0" w:tplc="DFB491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765BBF"/>
    <w:multiLevelType w:val="hybridMultilevel"/>
    <w:tmpl w:val="E1F07A86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913E9"/>
    <w:multiLevelType w:val="hybridMultilevel"/>
    <w:tmpl w:val="253CE72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7A4D86"/>
    <w:multiLevelType w:val="hybridMultilevel"/>
    <w:tmpl w:val="5A6AFE12"/>
    <w:lvl w:ilvl="0" w:tplc="1644AE54">
      <w:numFmt w:val="bullet"/>
      <w:lvlText w:val=""/>
      <w:lvlJc w:val="left"/>
      <w:pPr>
        <w:ind w:left="72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0" w15:restartNumberingAfterBreak="0">
    <w:nsid w:val="507145F1"/>
    <w:multiLevelType w:val="hybridMultilevel"/>
    <w:tmpl w:val="8ECEE130"/>
    <w:lvl w:ilvl="0" w:tplc="F5C897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6C6EA6"/>
    <w:multiLevelType w:val="hybridMultilevel"/>
    <w:tmpl w:val="4BB24A0E"/>
    <w:lvl w:ilvl="0" w:tplc="DFB491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811E7A"/>
    <w:multiLevelType w:val="hybridMultilevel"/>
    <w:tmpl w:val="B66277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A74C1"/>
    <w:multiLevelType w:val="hybridMultilevel"/>
    <w:tmpl w:val="B2EEC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1B4434"/>
    <w:multiLevelType w:val="hybridMultilevel"/>
    <w:tmpl w:val="4E3A5E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78A2A04"/>
    <w:multiLevelType w:val="hybridMultilevel"/>
    <w:tmpl w:val="2A1835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0023767">
    <w:abstractNumId w:val="20"/>
  </w:num>
  <w:num w:numId="2" w16cid:durableId="1460953447">
    <w:abstractNumId w:val="14"/>
  </w:num>
  <w:num w:numId="3" w16cid:durableId="2071416048">
    <w:abstractNumId w:val="0"/>
  </w:num>
  <w:num w:numId="4" w16cid:durableId="1393575300">
    <w:abstractNumId w:val="3"/>
  </w:num>
  <w:num w:numId="5" w16cid:durableId="487869918">
    <w:abstractNumId w:val="26"/>
  </w:num>
  <w:num w:numId="6" w16cid:durableId="214388287">
    <w:abstractNumId w:val="7"/>
  </w:num>
  <w:num w:numId="7" w16cid:durableId="2076003033">
    <w:abstractNumId w:val="4"/>
  </w:num>
  <w:num w:numId="8" w16cid:durableId="892622060">
    <w:abstractNumId w:val="23"/>
  </w:num>
  <w:num w:numId="9" w16cid:durableId="536621918">
    <w:abstractNumId w:val="21"/>
  </w:num>
  <w:num w:numId="10" w16cid:durableId="1663311259">
    <w:abstractNumId w:val="12"/>
  </w:num>
  <w:num w:numId="11" w16cid:durableId="88934040">
    <w:abstractNumId w:val="8"/>
  </w:num>
  <w:num w:numId="12" w16cid:durableId="382338470">
    <w:abstractNumId w:val="2"/>
  </w:num>
  <w:num w:numId="13" w16cid:durableId="1707217271">
    <w:abstractNumId w:val="17"/>
  </w:num>
  <w:num w:numId="14" w16cid:durableId="1182475536">
    <w:abstractNumId w:val="11"/>
  </w:num>
  <w:num w:numId="15" w16cid:durableId="1653293904">
    <w:abstractNumId w:val="19"/>
  </w:num>
  <w:num w:numId="16" w16cid:durableId="1099640816">
    <w:abstractNumId w:val="24"/>
  </w:num>
  <w:num w:numId="17" w16cid:durableId="1723754266">
    <w:abstractNumId w:val="15"/>
  </w:num>
  <w:num w:numId="18" w16cid:durableId="1107234011">
    <w:abstractNumId w:val="5"/>
  </w:num>
  <w:num w:numId="19" w16cid:durableId="1880314497">
    <w:abstractNumId w:val="9"/>
  </w:num>
  <w:num w:numId="20" w16cid:durableId="867958836">
    <w:abstractNumId w:val="1"/>
  </w:num>
  <w:num w:numId="21" w16cid:durableId="284048426">
    <w:abstractNumId w:val="22"/>
  </w:num>
  <w:num w:numId="22" w16cid:durableId="9515209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95147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87274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60633483">
    <w:abstractNumId w:val="10"/>
  </w:num>
  <w:num w:numId="26" w16cid:durableId="1622806935">
    <w:abstractNumId w:val="16"/>
  </w:num>
  <w:num w:numId="27" w16cid:durableId="149101637">
    <w:abstractNumId w:val="25"/>
  </w:num>
  <w:num w:numId="28" w16cid:durableId="5456852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F2"/>
    <w:rsid w:val="00001E03"/>
    <w:rsid w:val="000048D9"/>
    <w:rsid w:val="0002244C"/>
    <w:rsid w:val="00023897"/>
    <w:rsid w:val="00025666"/>
    <w:rsid w:val="00027211"/>
    <w:rsid w:val="000330BA"/>
    <w:rsid w:val="00054820"/>
    <w:rsid w:val="000672D0"/>
    <w:rsid w:val="0009389D"/>
    <w:rsid w:val="000A7496"/>
    <w:rsid w:val="000D774C"/>
    <w:rsid w:val="000E612A"/>
    <w:rsid w:val="000E7764"/>
    <w:rsid w:val="000F080F"/>
    <w:rsid w:val="000F1A64"/>
    <w:rsid w:val="000F6E67"/>
    <w:rsid w:val="00105839"/>
    <w:rsid w:val="00115D10"/>
    <w:rsid w:val="001200AE"/>
    <w:rsid w:val="00126634"/>
    <w:rsid w:val="00127575"/>
    <w:rsid w:val="00163578"/>
    <w:rsid w:val="0018267D"/>
    <w:rsid w:val="001835C6"/>
    <w:rsid w:val="001A1BEB"/>
    <w:rsid w:val="001A457A"/>
    <w:rsid w:val="001A4A28"/>
    <w:rsid w:val="001B65DF"/>
    <w:rsid w:val="001C511E"/>
    <w:rsid w:val="001D1EC1"/>
    <w:rsid w:val="001D4ABE"/>
    <w:rsid w:val="001F0291"/>
    <w:rsid w:val="001F3335"/>
    <w:rsid w:val="001F35C9"/>
    <w:rsid w:val="001F3AC9"/>
    <w:rsid w:val="001F503F"/>
    <w:rsid w:val="002055DB"/>
    <w:rsid w:val="00213E90"/>
    <w:rsid w:val="00216147"/>
    <w:rsid w:val="00216962"/>
    <w:rsid w:val="0022042D"/>
    <w:rsid w:val="00230E24"/>
    <w:rsid w:val="00240836"/>
    <w:rsid w:val="002464CC"/>
    <w:rsid w:val="0024725E"/>
    <w:rsid w:val="0027307F"/>
    <w:rsid w:val="0028056B"/>
    <w:rsid w:val="002825F0"/>
    <w:rsid w:val="002870D0"/>
    <w:rsid w:val="0029103E"/>
    <w:rsid w:val="0029416A"/>
    <w:rsid w:val="00295F39"/>
    <w:rsid w:val="002A2AF3"/>
    <w:rsid w:val="002B5CAC"/>
    <w:rsid w:val="002C020D"/>
    <w:rsid w:val="002D0A58"/>
    <w:rsid w:val="002D0D04"/>
    <w:rsid w:val="002D7522"/>
    <w:rsid w:val="002E39A8"/>
    <w:rsid w:val="002E5343"/>
    <w:rsid w:val="002E7B85"/>
    <w:rsid w:val="002F402F"/>
    <w:rsid w:val="003071BF"/>
    <w:rsid w:val="003422DC"/>
    <w:rsid w:val="00342CEA"/>
    <w:rsid w:val="003459C2"/>
    <w:rsid w:val="003463ED"/>
    <w:rsid w:val="003509F8"/>
    <w:rsid w:val="00352476"/>
    <w:rsid w:val="00355DAF"/>
    <w:rsid w:val="00363B7D"/>
    <w:rsid w:val="0037092A"/>
    <w:rsid w:val="00374687"/>
    <w:rsid w:val="003808ED"/>
    <w:rsid w:val="003859A0"/>
    <w:rsid w:val="003912BF"/>
    <w:rsid w:val="00391340"/>
    <w:rsid w:val="00391EC4"/>
    <w:rsid w:val="003965EE"/>
    <w:rsid w:val="003A1A5B"/>
    <w:rsid w:val="003C2D6A"/>
    <w:rsid w:val="003E5984"/>
    <w:rsid w:val="003F1032"/>
    <w:rsid w:val="003F1C59"/>
    <w:rsid w:val="003F1DC0"/>
    <w:rsid w:val="003F265A"/>
    <w:rsid w:val="00403027"/>
    <w:rsid w:val="00422198"/>
    <w:rsid w:val="0043015A"/>
    <w:rsid w:val="0043731B"/>
    <w:rsid w:val="00457B41"/>
    <w:rsid w:val="004656C3"/>
    <w:rsid w:val="00493A02"/>
    <w:rsid w:val="004A3F08"/>
    <w:rsid w:val="004A78D1"/>
    <w:rsid w:val="004B11CD"/>
    <w:rsid w:val="004B176B"/>
    <w:rsid w:val="004D0A2C"/>
    <w:rsid w:val="004D295C"/>
    <w:rsid w:val="004D789C"/>
    <w:rsid w:val="004D798F"/>
    <w:rsid w:val="00525A88"/>
    <w:rsid w:val="005410CB"/>
    <w:rsid w:val="0055419D"/>
    <w:rsid w:val="00555594"/>
    <w:rsid w:val="00557CD3"/>
    <w:rsid w:val="00565EFF"/>
    <w:rsid w:val="005759B4"/>
    <w:rsid w:val="00580928"/>
    <w:rsid w:val="00595A73"/>
    <w:rsid w:val="005A0BDB"/>
    <w:rsid w:val="005A4262"/>
    <w:rsid w:val="005A5988"/>
    <w:rsid w:val="005B5687"/>
    <w:rsid w:val="005C6116"/>
    <w:rsid w:val="005C78BA"/>
    <w:rsid w:val="005D0783"/>
    <w:rsid w:val="005D57FC"/>
    <w:rsid w:val="005E0005"/>
    <w:rsid w:val="005E678E"/>
    <w:rsid w:val="005E7726"/>
    <w:rsid w:val="00602211"/>
    <w:rsid w:val="00607897"/>
    <w:rsid w:val="006107EB"/>
    <w:rsid w:val="006125FE"/>
    <w:rsid w:val="006158CD"/>
    <w:rsid w:val="0062627E"/>
    <w:rsid w:val="0068372C"/>
    <w:rsid w:val="00685792"/>
    <w:rsid w:val="00693B06"/>
    <w:rsid w:val="006967DD"/>
    <w:rsid w:val="006B5F9D"/>
    <w:rsid w:val="006C2801"/>
    <w:rsid w:val="006E3FB6"/>
    <w:rsid w:val="0070526B"/>
    <w:rsid w:val="00706E61"/>
    <w:rsid w:val="00715341"/>
    <w:rsid w:val="00724697"/>
    <w:rsid w:val="0073165C"/>
    <w:rsid w:val="00731802"/>
    <w:rsid w:val="00740653"/>
    <w:rsid w:val="007526E2"/>
    <w:rsid w:val="00753885"/>
    <w:rsid w:val="00777EBB"/>
    <w:rsid w:val="007939F5"/>
    <w:rsid w:val="007B5B71"/>
    <w:rsid w:val="007F0A5C"/>
    <w:rsid w:val="007F6C10"/>
    <w:rsid w:val="00816983"/>
    <w:rsid w:val="00824487"/>
    <w:rsid w:val="008258AC"/>
    <w:rsid w:val="00833031"/>
    <w:rsid w:val="008414A8"/>
    <w:rsid w:val="008550A6"/>
    <w:rsid w:val="008718CC"/>
    <w:rsid w:val="008802C5"/>
    <w:rsid w:val="00883F3D"/>
    <w:rsid w:val="008A0BF9"/>
    <w:rsid w:val="008A6327"/>
    <w:rsid w:val="008A73D4"/>
    <w:rsid w:val="008B0ACF"/>
    <w:rsid w:val="008C4638"/>
    <w:rsid w:val="008C489A"/>
    <w:rsid w:val="008D6863"/>
    <w:rsid w:val="008E5D6A"/>
    <w:rsid w:val="008F0ABA"/>
    <w:rsid w:val="008F4E0D"/>
    <w:rsid w:val="0093739C"/>
    <w:rsid w:val="00943185"/>
    <w:rsid w:val="00955EFF"/>
    <w:rsid w:val="00963551"/>
    <w:rsid w:val="009651E6"/>
    <w:rsid w:val="00970900"/>
    <w:rsid w:val="009979AD"/>
    <w:rsid w:val="009A0110"/>
    <w:rsid w:val="009A5005"/>
    <w:rsid w:val="009A578B"/>
    <w:rsid w:val="009B1520"/>
    <w:rsid w:val="009C3DAF"/>
    <w:rsid w:val="009D0DB2"/>
    <w:rsid w:val="009E0DF5"/>
    <w:rsid w:val="009F14C0"/>
    <w:rsid w:val="009F4AA7"/>
    <w:rsid w:val="009F6797"/>
    <w:rsid w:val="00A01D38"/>
    <w:rsid w:val="00A036B3"/>
    <w:rsid w:val="00A04437"/>
    <w:rsid w:val="00A11424"/>
    <w:rsid w:val="00A25D60"/>
    <w:rsid w:val="00A544B9"/>
    <w:rsid w:val="00AB26CA"/>
    <w:rsid w:val="00AB5440"/>
    <w:rsid w:val="00AC241B"/>
    <w:rsid w:val="00AC3AC2"/>
    <w:rsid w:val="00AC6AE0"/>
    <w:rsid w:val="00AD569C"/>
    <w:rsid w:val="00AE6B85"/>
    <w:rsid w:val="00B00A10"/>
    <w:rsid w:val="00B0195C"/>
    <w:rsid w:val="00B06C3E"/>
    <w:rsid w:val="00B11400"/>
    <w:rsid w:val="00B14E7F"/>
    <w:rsid w:val="00B16DCD"/>
    <w:rsid w:val="00B224A8"/>
    <w:rsid w:val="00B2335C"/>
    <w:rsid w:val="00B633BF"/>
    <w:rsid w:val="00B63DE9"/>
    <w:rsid w:val="00B740E1"/>
    <w:rsid w:val="00B77538"/>
    <w:rsid w:val="00B82D15"/>
    <w:rsid w:val="00B85229"/>
    <w:rsid w:val="00B933F5"/>
    <w:rsid w:val="00BA11F2"/>
    <w:rsid w:val="00BA6A17"/>
    <w:rsid w:val="00BB1FA3"/>
    <w:rsid w:val="00BC38DF"/>
    <w:rsid w:val="00BD12CA"/>
    <w:rsid w:val="00BD5DE7"/>
    <w:rsid w:val="00C00EAB"/>
    <w:rsid w:val="00C23088"/>
    <w:rsid w:val="00C4175D"/>
    <w:rsid w:val="00C41F6A"/>
    <w:rsid w:val="00C52995"/>
    <w:rsid w:val="00C63699"/>
    <w:rsid w:val="00C733CA"/>
    <w:rsid w:val="00C77580"/>
    <w:rsid w:val="00C87D32"/>
    <w:rsid w:val="00C94D30"/>
    <w:rsid w:val="00CA0BF2"/>
    <w:rsid w:val="00CC175F"/>
    <w:rsid w:val="00CC6768"/>
    <w:rsid w:val="00CD4EB4"/>
    <w:rsid w:val="00CF35D9"/>
    <w:rsid w:val="00CF51AA"/>
    <w:rsid w:val="00D02281"/>
    <w:rsid w:val="00D64149"/>
    <w:rsid w:val="00D66735"/>
    <w:rsid w:val="00D710A7"/>
    <w:rsid w:val="00D72FE4"/>
    <w:rsid w:val="00DB275C"/>
    <w:rsid w:val="00DB2AF5"/>
    <w:rsid w:val="00DB6BF1"/>
    <w:rsid w:val="00DC3A5B"/>
    <w:rsid w:val="00DC76E7"/>
    <w:rsid w:val="00DC7734"/>
    <w:rsid w:val="00DD4581"/>
    <w:rsid w:val="00E01381"/>
    <w:rsid w:val="00E16B97"/>
    <w:rsid w:val="00E21E32"/>
    <w:rsid w:val="00E22FC8"/>
    <w:rsid w:val="00E32A41"/>
    <w:rsid w:val="00E36177"/>
    <w:rsid w:val="00E70727"/>
    <w:rsid w:val="00E83A55"/>
    <w:rsid w:val="00E85B5F"/>
    <w:rsid w:val="00E868F3"/>
    <w:rsid w:val="00E872F9"/>
    <w:rsid w:val="00E9133D"/>
    <w:rsid w:val="00EA012F"/>
    <w:rsid w:val="00EA2790"/>
    <w:rsid w:val="00EA28FD"/>
    <w:rsid w:val="00EC07AC"/>
    <w:rsid w:val="00EC4046"/>
    <w:rsid w:val="00ED002A"/>
    <w:rsid w:val="00ED627C"/>
    <w:rsid w:val="00ED791F"/>
    <w:rsid w:val="00F138BF"/>
    <w:rsid w:val="00F53931"/>
    <w:rsid w:val="00F54777"/>
    <w:rsid w:val="00F61787"/>
    <w:rsid w:val="00F67870"/>
    <w:rsid w:val="00F75A66"/>
    <w:rsid w:val="00F80FBA"/>
    <w:rsid w:val="00F8689C"/>
    <w:rsid w:val="00F86989"/>
    <w:rsid w:val="00F95873"/>
    <w:rsid w:val="00FA20E3"/>
    <w:rsid w:val="00FB51F4"/>
    <w:rsid w:val="00FB72FD"/>
    <w:rsid w:val="00FD0395"/>
    <w:rsid w:val="00FD6789"/>
    <w:rsid w:val="00FE0615"/>
    <w:rsid w:val="00FE39D9"/>
    <w:rsid w:val="0D301E5E"/>
    <w:rsid w:val="12B38A75"/>
    <w:rsid w:val="15B40453"/>
    <w:rsid w:val="15C8DD2C"/>
    <w:rsid w:val="3E5511D8"/>
    <w:rsid w:val="55AC174A"/>
    <w:rsid w:val="60DE9C06"/>
    <w:rsid w:val="70A96A9F"/>
    <w:rsid w:val="7948B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5227B"/>
  <w15:chartTrackingRefBased/>
  <w15:docId w15:val="{C7CB80A7-54D8-4A32-8B1B-1C29608B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bCs/>
      <w:sz w:val="22"/>
    </w:rPr>
  </w:style>
  <w:style w:type="paragraph" w:styleId="Podtytu">
    <w:name w:val="Subtitle"/>
    <w:basedOn w:val="Normalny"/>
    <w:link w:val="PodtytuZnak"/>
    <w:qFormat/>
    <w:rPr>
      <w:rFonts w:ascii="Arial" w:hAnsi="Arial" w:cs="Arial"/>
      <w:b/>
      <w:bCs/>
      <w:sz w:val="22"/>
    </w:rPr>
  </w:style>
  <w:style w:type="paragraph" w:styleId="Tekstpodstawowywcity3">
    <w:name w:val="Body Text Indent 3"/>
    <w:basedOn w:val="Normalny"/>
    <w:pPr>
      <w:ind w:firstLine="300"/>
      <w:jc w:val="both"/>
    </w:pPr>
    <w:rPr>
      <w:kern w:val="16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WW-Absatz-Standardschriftart1">
    <w:name w:val="WW-Absatz-Standardschriftart1"/>
  </w:style>
  <w:style w:type="character" w:customStyle="1" w:styleId="PodtytuZnak">
    <w:name w:val="Podtytuł Znak"/>
    <w:link w:val="Podtytu"/>
    <w:rsid w:val="00CC175F"/>
    <w:rPr>
      <w:rFonts w:ascii="Arial" w:hAnsi="Arial" w:cs="Arial"/>
      <w:b/>
      <w:bCs/>
      <w:sz w:val="22"/>
      <w:szCs w:val="24"/>
    </w:rPr>
  </w:style>
  <w:style w:type="paragraph" w:customStyle="1" w:styleId="Domylny">
    <w:name w:val="Domyślny"/>
    <w:qFormat/>
    <w:rsid w:val="004D798F"/>
    <w:pPr>
      <w:suppressAutoHyphens/>
      <w:spacing w:line="100" w:lineRule="atLeast"/>
    </w:pPr>
    <w:rPr>
      <w:color w:val="00000A"/>
      <w:lang w:eastAsia="pl-PL"/>
    </w:rPr>
  </w:style>
  <w:style w:type="paragraph" w:styleId="Akapitzlist">
    <w:name w:val="List Paragraph"/>
    <w:basedOn w:val="Normalny"/>
    <w:qFormat/>
    <w:rsid w:val="00067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11</Pages>
  <Words>2769</Words>
  <Characters>17424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Teson</dc:creator>
  <cp:keywords/>
  <cp:lastModifiedBy>Marta Matachowska</cp:lastModifiedBy>
  <cp:revision>21</cp:revision>
  <cp:lastPrinted>2009-05-27T16:20:00Z</cp:lastPrinted>
  <dcterms:created xsi:type="dcterms:W3CDTF">2024-08-05T10:20:00Z</dcterms:created>
  <dcterms:modified xsi:type="dcterms:W3CDTF">2026-03-09T10:14:00Z</dcterms:modified>
</cp:coreProperties>
</file>